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15323" w14:textId="77777777" w:rsidR="00A54511" w:rsidRPr="0049623F" w:rsidRDefault="00A54511" w:rsidP="00A54511">
      <w:pPr>
        <w:keepNext/>
        <w:keepLines/>
        <w:spacing w:after="0" w:line="240" w:lineRule="auto"/>
        <w:outlineLvl w:val="0"/>
        <w:rPr>
          <w:rFonts w:ascii="Montserrat" w:eastAsiaTheme="majorEastAsia" w:hAnsi="Montserrat" w:cstheme="majorBidi"/>
          <w:b/>
          <w:color w:val="002060"/>
          <w:u w:val="single"/>
        </w:rPr>
      </w:pPr>
    </w:p>
    <w:p w14:paraId="000AAF40" w14:textId="26CB1A6B" w:rsidR="00A54511" w:rsidRPr="0049623F" w:rsidRDefault="00A54511" w:rsidP="7A6784BE">
      <w:pPr>
        <w:keepNext/>
        <w:keepLines/>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b/>
          <w:color w:val="002060"/>
          <w:u w:val="single"/>
        </w:rPr>
        <w:t>Pennie General Talking Points:</w:t>
      </w:r>
    </w:p>
    <w:p w14:paraId="34F1E226" w14:textId="77777777" w:rsidR="00A54511" w:rsidRPr="0049623F" w:rsidRDefault="00A54511" w:rsidP="00A54511">
      <w:pPr>
        <w:keepNext/>
        <w:keepLines/>
        <w:spacing w:after="0" w:line="240" w:lineRule="auto"/>
        <w:outlineLvl w:val="0"/>
        <w:rPr>
          <w:rFonts w:ascii="Montserrat" w:eastAsiaTheme="majorEastAsia" w:hAnsi="Montserrat" w:cstheme="majorBidi"/>
          <w:color w:val="002060"/>
        </w:rPr>
      </w:pPr>
    </w:p>
    <w:p w14:paraId="3E7D929D" w14:textId="77777777" w:rsidR="00A54511" w:rsidRPr="0049623F" w:rsidRDefault="00A54511" w:rsidP="7A6784BE">
      <w:pPr>
        <w:keepNext/>
        <w:keepLines/>
        <w:numPr>
          <w:ilvl w:val="0"/>
          <w:numId w:val="5"/>
        </w:numPr>
        <w:spacing w:after="0" w:line="240" w:lineRule="auto"/>
        <w:outlineLvl w:val="0"/>
        <w:rPr>
          <w:rFonts w:ascii="Montserrat" w:eastAsiaTheme="majorEastAsia" w:hAnsi="Montserrat" w:cstheme="majorBidi"/>
          <w:color w:val="002060"/>
        </w:rPr>
      </w:pPr>
      <w:bookmarkStart w:id="0" w:name="_Int_cblKHHP4"/>
      <w:r w:rsidRPr="0049623F">
        <w:rPr>
          <w:rFonts w:ascii="Montserrat" w:eastAsiaTheme="majorEastAsia" w:hAnsi="Montserrat" w:cstheme="majorBidi"/>
          <w:color w:val="002060"/>
        </w:rPr>
        <w:t xml:space="preserve">Pennie is Pennsylvania’s official health insurance marketplace. </w:t>
      </w:r>
      <w:bookmarkEnd w:id="0"/>
    </w:p>
    <w:p w14:paraId="66597767" w14:textId="566A8537" w:rsidR="7A6784BE" w:rsidRPr="0049623F" w:rsidRDefault="7A6784BE" w:rsidP="7A6784BE">
      <w:pPr>
        <w:keepNext/>
        <w:keepLines/>
        <w:spacing w:after="0" w:line="240" w:lineRule="auto"/>
        <w:ind w:left="720"/>
        <w:outlineLvl w:val="0"/>
        <w:rPr>
          <w:rFonts w:ascii="Montserrat" w:eastAsiaTheme="majorEastAsia" w:hAnsi="Montserrat" w:cstheme="majorBidi"/>
          <w:color w:val="002060"/>
        </w:rPr>
      </w:pPr>
    </w:p>
    <w:p w14:paraId="4DB282F2" w14:textId="6DA159C7" w:rsidR="3885E961" w:rsidRPr="0049623F" w:rsidRDefault="3885E961" w:rsidP="7A6784BE">
      <w:pPr>
        <w:keepNext/>
        <w:keepLines/>
        <w:numPr>
          <w:ilvl w:val="0"/>
          <w:numId w:val="5"/>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 connects Pennsylvanians to health coverage</w:t>
      </w:r>
    </w:p>
    <w:p w14:paraId="37702605" w14:textId="2A0BE788" w:rsidR="1FAEC358" w:rsidRPr="0049623F" w:rsidRDefault="1FAEC358" w:rsidP="1FAEC358">
      <w:pPr>
        <w:keepNext/>
        <w:keepLines/>
        <w:spacing w:after="0" w:line="240" w:lineRule="auto"/>
        <w:outlineLvl w:val="0"/>
        <w:rPr>
          <w:rFonts w:ascii="Montserrat" w:eastAsiaTheme="majorEastAsia" w:hAnsi="Montserrat" w:cstheme="majorBidi"/>
          <w:color w:val="002060"/>
        </w:rPr>
      </w:pPr>
    </w:p>
    <w:p w14:paraId="6271D91A" w14:textId="165FF675" w:rsidR="48920179" w:rsidRPr="0049623F" w:rsidRDefault="48920179"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Pennie </w:t>
      </w:r>
      <w:r w:rsidR="59709BF5" w:rsidRPr="0049623F">
        <w:rPr>
          <w:rFonts w:ascii="Montserrat" w:eastAsiaTheme="majorEastAsia" w:hAnsi="Montserrat" w:cstheme="majorBidi"/>
          <w:color w:val="002060"/>
        </w:rPr>
        <w:t>offers</w:t>
      </w:r>
      <w:r w:rsidRPr="0049623F">
        <w:rPr>
          <w:rFonts w:ascii="Montserrat" w:eastAsiaTheme="majorEastAsia" w:hAnsi="Montserrat" w:cstheme="majorBidi"/>
          <w:color w:val="002060"/>
        </w:rPr>
        <w:t xml:space="preserve"> lowest costs on high quality health plans</w:t>
      </w:r>
      <w:r w:rsidR="31EC5FB8" w:rsidRPr="0049623F">
        <w:rPr>
          <w:rFonts w:ascii="Montserrat" w:eastAsiaTheme="majorEastAsia" w:hAnsi="Montserrat" w:cstheme="majorBidi"/>
          <w:color w:val="002060"/>
        </w:rPr>
        <w:t xml:space="preserve"> from the top private insurance companies in PA</w:t>
      </w:r>
      <w:r w:rsidRPr="0049623F">
        <w:rPr>
          <w:rFonts w:ascii="Montserrat" w:eastAsiaTheme="majorEastAsia" w:hAnsi="Montserrat" w:cstheme="majorBidi"/>
          <w:color w:val="002060"/>
        </w:rPr>
        <w:t xml:space="preserve">. </w:t>
      </w:r>
    </w:p>
    <w:p w14:paraId="584D45C6" w14:textId="77777777" w:rsidR="00C61C6C" w:rsidRPr="0049623F" w:rsidRDefault="00C61C6C" w:rsidP="00C61C6C">
      <w:pPr>
        <w:pStyle w:val="ListParagraph"/>
        <w:keepNext/>
        <w:keepLines/>
        <w:spacing w:after="0" w:line="240" w:lineRule="auto"/>
        <w:outlineLvl w:val="0"/>
        <w:rPr>
          <w:rFonts w:ascii="Montserrat" w:eastAsiaTheme="majorEastAsia" w:hAnsi="Montserrat" w:cstheme="majorBidi"/>
          <w:color w:val="002060"/>
        </w:rPr>
      </w:pPr>
    </w:p>
    <w:p w14:paraId="70F662C0" w14:textId="351D8F64" w:rsidR="0F60B7E0" w:rsidRPr="0049623F" w:rsidRDefault="3BF0822D" w:rsidP="7A6784BE">
      <w:pPr>
        <w:pStyle w:val="ListParagraph"/>
        <w:keepNext/>
        <w:keepLines/>
        <w:numPr>
          <w:ilvl w:val="0"/>
          <w:numId w:val="2"/>
        </w:numPr>
        <w:spacing w:after="0" w:line="240" w:lineRule="auto"/>
        <w:outlineLvl w:val="0"/>
        <w:rPr>
          <w:rFonts w:ascii="Montserrat" w:eastAsiaTheme="majorEastAsia" w:hAnsi="Montserrat" w:cstheme="majorBidi"/>
          <w:i/>
          <w:color w:val="002060"/>
        </w:rPr>
      </w:pPr>
      <w:r w:rsidRPr="0049623F">
        <w:rPr>
          <w:rFonts w:ascii="Montserrat" w:eastAsiaTheme="majorEastAsia" w:hAnsi="Montserrat" w:cstheme="majorBidi"/>
          <w:color w:val="002060"/>
        </w:rPr>
        <w:t xml:space="preserve">Pennie </w:t>
      </w:r>
      <w:r w:rsidR="00B87E2C" w:rsidRPr="0049623F">
        <w:rPr>
          <w:rFonts w:ascii="Montserrat" w:eastAsiaTheme="majorEastAsia" w:hAnsi="Montserrat" w:cstheme="majorBidi"/>
          <w:color w:val="002060"/>
        </w:rPr>
        <w:t xml:space="preserve">is </w:t>
      </w:r>
      <w:r w:rsidRPr="0049623F">
        <w:rPr>
          <w:rFonts w:ascii="Montserrat" w:eastAsiaTheme="majorEastAsia" w:hAnsi="Montserrat" w:cstheme="majorBidi"/>
          <w:color w:val="002060"/>
        </w:rPr>
        <w:t>for</w:t>
      </w:r>
      <w:r w:rsidR="4DB9425D" w:rsidRPr="0049623F">
        <w:rPr>
          <w:rFonts w:ascii="Montserrat" w:eastAsiaTheme="majorEastAsia" w:hAnsi="Montserrat" w:cstheme="majorBidi"/>
          <w:color w:val="002060"/>
        </w:rPr>
        <w:t xml:space="preserve"> 19-64 year</w:t>
      </w:r>
      <w:r w:rsidR="0175629F" w:rsidRPr="0049623F">
        <w:rPr>
          <w:rFonts w:ascii="Montserrat" w:eastAsiaTheme="majorEastAsia" w:hAnsi="Montserrat" w:cstheme="majorBidi"/>
          <w:color w:val="002060"/>
        </w:rPr>
        <w:t>-</w:t>
      </w:r>
      <w:r w:rsidR="4DB9425D" w:rsidRPr="0049623F">
        <w:rPr>
          <w:rFonts w:ascii="Montserrat" w:eastAsiaTheme="majorEastAsia" w:hAnsi="Montserrat" w:cstheme="majorBidi"/>
          <w:color w:val="002060"/>
        </w:rPr>
        <w:t>old Pennsylvanians who are</w:t>
      </w:r>
      <w:r w:rsidR="4DB9425D" w:rsidRPr="0049623F">
        <w:rPr>
          <w:rFonts w:ascii="Montserrat" w:eastAsiaTheme="majorEastAsia" w:hAnsi="Montserrat" w:cstheme="majorBidi"/>
          <w:i/>
          <w:color w:val="002060"/>
        </w:rPr>
        <w:t>:</w:t>
      </w:r>
    </w:p>
    <w:p w14:paraId="3324E936" w14:textId="645FDDB7" w:rsidR="0F60B7E0" w:rsidRPr="0049623F" w:rsidRDefault="4DB9425D" w:rsidP="7A6784BE">
      <w:pPr>
        <w:pStyle w:val="ListParagraph"/>
        <w:keepNext/>
        <w:keepLines/>
        <w:numPr>
          <w:ilvl w:val="1"/>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N</w:t>
      </w:r>
      <w:r w:rsidR="32CF70B0" w:rsidRPr="0049623F">
        <w:rPr>
          <w:rFonts w:ascii="Montserrat" w:eastAsiaTheme="majorEastAsia" w:hAnsi="Montserrat" w:cstheme="majorBidi"/>
          <w:color w:val="002060"/>
        </w:rPr>
        <w:t>ot offered</w:t>
      </w:r>
      <w:r w:rsidR="0F60B7E0" w:rsidRPr="0049623F">
        <w:rPr>
          <w:rFonts w:ascii="Montserrat" w:eastAsiaTheme="majorEastAsia" w:hAnsi="Montserrat" w:cstheme="majorBidi"/>
          <w:color w:val="002060"/>
        </w:rPr>
        <w:t xml:space="preserve"> </w:t>
      </w:r>
      <w:r w:rsidR="0130BD60" w:rsidRPr="0049623F">
        <w:rPr>
          <w:rFonts w:ascii="Montserrat" w:eastAsiaTheme="majorEastAsia" w:hAnsi="Montserrat" w:cstheme="majorBidi"/>
          <w:color w:val="002060"/>
        </w:rPr>
        <w:t xml:space="preserve">health </w:t>
      </w:r>
      <w:r w:rsidR="0F60B7E0" w:rsidRPr="0049623F">
        <w:rPr>
          <w:rFonts w:ascii="Montserrat" w:eastAsiaTheme="majorEastAsia" w:hAnsi="Montserrat" w:cstheme="majorBidi"/>
          <w:color w:val="002060"/>
        </w:rPr>
        <w:t xml:space="preserve">coverage from their job </w:t>
      </w:r>
    </w:p>
    <w:p w14:paraId="3337FF7C" w14:textId="57B8FC68" w:rsidR="0F60B7E0" w:rsidRPr="0049623F" w:rsidRDefault="2B8BB48D" w:rsidP="7A6784BE">
      <w:pPr>
        <w:pStyle w:val="ListParagraph"/>
        <w:keepNext/>
        <w:keepLines/>
        <w:numPr>
          <w:ilvl w:val="1"/>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N</w:t>
      </w:r>
      <w:r w:rsidR="18AC6391" w:rsidRPr="0049623F">
        <w:rPr>
          <w:rFonts w:ascii="Montserrat" w:eastAsiaTheme="majorEastAsia" w:hAnsi="Montserrat" w:cstheme="majorBidi"/>
          <w:color w:val="002060"/>
        </w:rPr>
        <w:t>ot eligible</w:t>
      </w:r>
      <w:r w:rsidR="0F60B7E0" w:rsidRPr="0049623F">
        <w:rPr>
          <w:rFonts w:ascii="Montserrat" w:eastAsiaTheme="majorEastAsia" w:hAnsi="Montserrat" w:cstheme="majorBidi"/>
          <w:color w:val="002060"/>
        </w:rPr>
        <w:t xml:space="preserve"> </w:t>
      </w:r>
      <w:r w:rsidR="7B18A305" w:rsidRPr="0049623F">
        <w:rPr>
          <w:rFonts w:ascii="Montserrat" w:eastAsiaTheme="majorEastAsia" w:hAnsi="Montserrat" w:cstheme="majorBidi"/>
          <w:color w:val="002060"/>
        </w:rPr>
        <w:t xml:space="preserve">for </w:t>
      </w:r>
      <w:r w:rsidR="0F60B7E0" w:rsidRPr="0049623F">
        <w:rPr>
          <w:rFonts w:ascii="Montserrat" w:eastAsiaTheme="majorEastAsia" w:hAnsi="Montserrat" w:cstheme="majorBidi"/>
          <w:color w:val="002060"/>
        </w:rPr>
        <w:t xml:space="preserve">Medicaid </w:t>
      </w:r>
      <w:r w:rsidR="5B1368BB" w:rsidRPr="0049623F">
        <w:rPr>
          <w:rFonts w:ascii="Montserrat" w:eastAsiaTheme="majorEastAsia" w:hAnsi="Montserrat" w:cstheme="majorBidi"/>
          <w:color w:val="002060"/>
        </w:rPr>
        <w:t>or Medicare</w:t>
      </w:r>
    </w:p>
    <w:p w14:paraId="2410DF96" w14:textId="77777777" w:rsidR="00C61C6C" w:rsidRPr="0049623F" w:rsidRDefault="00C61C6C" w:rsidP="00C61C6C">
      <w:pPr>
        <w:pStyle w:val="ListParagraph"/>
        <w:keepNext/>
        <w:keepLines/>
        <w:spacing w:after="0" w:line="240" w:lineRule="auto"/>
        <w:outlineLvl w:val="0"/>
        <w:rPr>
          <w:rFonts w:ascii="Montserrat" w:eastAsiaTheme="majorEastAsia" w:hAnsi="Montserrat" w:cstheme="majorBidi"/>
          <w:color w:val="002060"/>
        </w:rPr>
      </w:pPr>
    </w:p>
    <w:p w14:paraId="1295CF37" w14:textId="2A07828F" w:rsidR="0F60B7E0" w:rsidRPr="0049623F" w:rsidRDefault="50855CDF"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Why explore Pennie?</w:t>
      </w:r>
    </w:p>
    <w:p w14:paraId="39443FA4" w14:textId="7FEDC710" w:rsidR="0F60B7E0" w:rsidRPr="0049623F" w:rsidRDefault="0F60B7E0" w:rsidP="7A6784BE">
      <w:pPr>
        <w:pStyle w:val="ListParagraph"/>
        <w:keepNext/>
        <w:keepLines/>
        <w:numPr>
          <w:ilvl w:val="1"/>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You’re worth protecting! Your health, your wallet, your family, and your peace of mind.  </w:t>
      </w:r>
    </w:p>
    <w:p w14:paraId="75DC0696" w14:textId="1A5F2B62" w:rsidR="1FAEC358" w:rsidRPr="0049623F" w:rsidRDefault="1FAEC358" w:rsidP="1FAEC358">
      <w:pPr>
        <w:keepNext/>
        <w:keepLines/>
        <w:spacing w:after="0" w:line="240" w:lineRule="auto"/>
        <w:outlineLvl w:val="0"/>
        <w:rPr>
          <w:rFonts w:ascii="Montserrat" w:eastAsiaTheme="majorEastAsia" w:hAnsi="Montserrat" w:cstheme="majorBidi"/>
          <w:color w:val="002060"/>
        </w:rPr>
      </w:pPr>
    </w:p>
    <w:p w14:paraId="0087C91B" w14:textId="77777777" w:rsidR="1FAEC358" w:rsidRPr="0049623F" w:rsidRDefault="1FAEC358" w:rsidP="1FAEC358">
      <w:pPr>
        <w:pStyle w:val="ListParagraph"/>
        <w:keepNext/>
        <w:keepLines/>
        <w:spacing w:after="0" w:line="240" w:lineRule="auto"/>
        <w:outlineLvl w:val="0"/>
        <w:rPr>
          <w:rFonts w:ascii="Montserrat" w:eastAsiaTheme="majorEastAsia" w:hAnsi="Montserrat" w:cstheme="majorBidi"/>
          <w:color w:val="002060"/>
        </w:rPr>
      </w:pPr>
    </w:p>
    <w:p w14:paraId="51851767" w14:textId="38181A70" w:rsidR="0F60B7E0" w:rsidRPr="0049623F" w:rsidRDefault="0F60B7E0" w:rsidP="1FAEC358">
      <w:pPr>
        <w:pStyle w:val="ListParagraph"/>
        <w:keepNext/>
        <w:keepLines/>
        <w:spacing w:after="0" w:line="240" w:lineRule="auto"/>
        <w:ind w:left="0"/>
        <w:outlineLvl w:val="0"/>
        <w:rPr>
          <w:rFonts w:ascii="Montserrat" w:eastAsiaTheme="majorEastAsia" w:hAnsi="Montserrat" w:cstheme="majorBidi"/>
          <w:b/>
          <w:color w:val="002060"/>
        </w:rPr>
      </w:pPr>
      <w:r w:rsidRPr="0049623F">
        <w:rPr>
          <w:rFonts w:ascii="Montserrat" w:eastAsiaTheme="majorEastAsia" w:hAnsi="Montserrat" w:cstheme="majorBidi"/>
          <w:b/>
          <w:color w:val="002060"/>
        </w:rPr>
        <w:t>Cost Savings</w:t>
      </w:r>
    </w:p>
    <w:p w14:paraId="484F79DE" w14:textId="35E9B4B8" w:rsidR="1FAEC358" w:rsidRPr="0049623F" w:rsidRDefault="1FAEC358" w:rsidP="1FAEC358">
      <w:pPr>
        <w:pStyle w:val="ListParagraph"/>
        <w:keepNext/>
        <w:keepLines/>
        <w:spacing w:after="0" w:line="240" w:lineRule="auto"/>
        <w:ind w:left="0"/>
        <w:outlineLvl w:val="0"/>
        <w:rPr>
          <w:rFonts w:ascii="Montserrat" w:eastAsiaTheme="majorEastAsia" w:hAnsi="Montserrat" w:cstheme="majorBidi"/>
          <w:color w:val="002060"/>
        </w:rPr>
      </w:pPr>
    </w:p>
    <w:p w14:paraId="2A01146B" w14:textId="7C3A34DF" w:rsidR="002001DA" w:rsidRPr="0049623F" w:rsidRDefault="0DB82B62" w:rsidP="7A6784BE">
      <w:pPr>
        <w:pStyle w:val="ListParagraph"/>
        <w:keepNext/>
        <w:keepLines/>
        <w:numPr>
          <w:ilvl w:val="0"/>
          <w:numId w:val="2"/>
        </w:numPr>
        <w:spacing w:after="0" w:line="240" w:lineRule="auto"/>
        <w:rPr>
          <w:rFonts w:ascii="Montserrat" w:eastAsiaTheme="majorEastAsia" w:hAnsi="Montserrat" w:cstheme="majorBidi"/>
          <w:color w:val="002060"/>
        </w:rPr>
      </w:pPr>
      <w:r w:rsidRPr="0049623F">
        <w:rPr>
          <w:rFonts w:ascii="Montserrat" w:eastAsiaTheme="majorEastAsia" w:hAnsi="Montserrat" w:cstheme="majorBidi"/>
          <w:color w:val="002060"/>
        </w:rPr>
        <w:t xml:space="preserve">Pennie </w:t>
      </w:r>
      <w:r w:rsidR="4DF763F7" w:rsidRPr="0049623F">
        <w:rPr>
          <w:rFonts w:ascii="Montserrat" w:eastAsiaTheme="majorEastAsia" w:hAnsi="Montserrat" w:cstheme="majorBidi"/>
          <w:color w:val="002060"/>
        </w:rPr>
        <w:t xml:space="preserve">is the only place for </w:t>
      </w:r>
      <w:r w:rsidRPr="0049623F">
        <w:rPr>
          <w:rFonts w:ascii="Montserrat" w:eastAsiaTheme="majorEastAsia" w:hAnsi="Montserrat" w:cstheme="majorBidi"/>
          <w:color w:val="002060"/>
        </w:rPr>
        <w:t xml:space="preserve">Pennsylvanians </w:t>
      </w:r>
      <w:r w:rsidR="085F21AF" w:rsidRPr="0049623F">
        <w:rPr>
          <w:rFonts w:ascii="Montserrat" w:eastAsiaTheme="majorEastAsia" w:hAnsi="Montserrat" w:cstheme="majorBidi"/>
          <w:color w:val="002060"/>
        </w:rPr>
        <w:t xml:space="preserve">to receive </w:t>
      </w:r>
      <w:r w:rsidR="223234EC" w:rsidRPr="0049623F">
        <w:rPr>
          <w:rFonts w:ascii="Montserrat" w:eastAsiaTheme="majorEastAsia" w:hAnsi="Montserrat" w:cstheme="majorBidi"/>
          <w:color w:val="002060"/>
        </w:rPr>
        <w:t>financial savings</w:t>
      </w:r>
      <w:r w:rsidR="0C9D9CCC" w:rsidRPr="0049623F">
        <w:rPr>
          <w:rFonts w:ascii="Montserrat" w:eastAsiaTheme="majorEastAsia" w:hAnsi="Montserrat" w:cstheme="majorBidi"/>
          <w:color w:val="002060"/>
        </w:rPr>
        <w:t xml:space="preserve"> in the form of tax credits</w:t>
      </w:r>
      <w:r w:rsidR="223234EC" w:rsidRPr="0049623F">
        <w:rPr>
          <w:rFonts w:ascii="Montserrat" w:eastAsiaTheme="majorEastAsia" w:hAnsi="Montserrat" w:cstheme="majorBidi"/>
          <w:color w:val="002060"/>
        </w:rPr>
        <w:t xml:space="preserve"> to help lower the cost of</w:t>
      </w:r>
      <w:r w:rsidR="6B80225A" w:rsidRPr="0049623F">
        <w:rPr>
          <w:rFonts w:ascii="Montserrat" w:eastAsiaTheme="majorEastAsia" w:hAnsi="Montserrat" w:cstheme="majorBidi"/>
          <w:color w:val="002060"/>
        </w:rPr>
        <w:t xml:space="preserve"> coverage</w:t>
      </w:r>
      <w:r w:rsidR="223234EC" w:rsidRPr="0049623F">
        <w:rPr>
          <w:rFonts w:ascii="Montserrat" w:eastAsiaTheme="majorEastAsia" w:hAnsi="Montserrat" w:cstheme="majorBidi"/>
          <w:color w:val="002060"/>
        </w:rPr>
        <w:t xml:space="preserve">. </w:t>
      </w:r>
    </w:p>
    <w:p w14:paraId="59E2053A" w14:textId="77777777" w:rsidR="00C61C6C" w:rsidRPr="0049623F" w:rsidRDefault="00C61C6C" w:rsidP="00C61C6C">
      <w:pPr>
        <w:pStyle w:val="ListParagraph"/>
        <w:keepNext/>
        <w:keepLines/>
        <w:spacing w:after="0" w:line="240" w:lineRule="auto"/>
        <w:rPr>
          <w:rFonts w:ascii="Montserrat" w:eastAsiaTheme="majorEastAsia" w:hAnsi="Montserrat" w:cstheme="majorBidi"/>
          <w:color w:val="002060"/>
        </w:rPr>
      </w:pPr>
    </w:p>
    <w:p w14:paraId="3B7EF0EF" w14:textId="3B26FF75" w:rsidR="002001DA" w:rsidRPr="0049623F" w:rsidRDefault="223234EC" w:rsidP="7A6784BE">
      <w:pPr>
        <w:pStyle w:val="ListParagraph"/>
        <w:keepNext/>
        <w:keepLines/>
        <w:numPr>
          <w:ilvl w:val="0"/>
          <w:numId w:val="2"/>
        </w:numPr>
        <w:spacing w:after="0" w:line="240" w:lineRule="auto"/>
        <w:rPr>
          <w:rFonts w:ascii="Montserrat" w:eastAsiaTheme="majorEastAsia" w:hAnsi="Montserrat" w:cstheme="majorBidi"/>
          <w:color w:val="002060"/>
        </w:rPr>
      </w:pPr>
      <w:r w:rsidRPr="0049623F">
        <w:rPr>
          <w:rFonts w:ascii="Montserrat" w:eastAsiaTheme="majorEastAsia" w:hAnsi="Montserrat" w:cstheme="majorBidi"/>
          <w:color w:val="002060"/>
        </w:rPr>
        <w:t>T</w:t>
      </w:r>
      <w:r w:rsidR="13D8633A" w:rsidRPr="0049623F">
        <w:rPr>
          <w:rFonts w:ascii="Montserrat" w:eastAsiaTheme="majorEastAsia" w:hAnsi="Montserrat" w:cstheme="majorBidi"/>
          <w:color w:val="002060"/>
        </w:rPr>
        <w:t xml:space="preserve">he savings </w:t>
      </w:r>
      <w:r w:rsidR="104E53D3" w:rsidRPr="0049623F">
        <w:rPr>
          <w:rFonts w:ascii="Montserrat" w:eastAsiaTheme="majorEastAsia" w:hAnsi="Montserrat" w:cstheme="majorBidi"/>
          <w:color w:val="002060"/>
        </w:rPr>
        <w:t xml:space="preserve">instantly lower </w:t>
      </w:r>
      <w:r w:rsidR="0B007387" w:rsidRPr="0049623F">
        <w:rPr>
          <w:rFonts w:ascii="Montserrat" w:eastAsiaTheme="majorEastAsia" w:hAnsi="Montserrat" w:cstheme="majorBidi"/>
          <w:color w:val="002060"/>
        </w:rPr>
        <w:t>one’s</w:t>
      </w:r>
      <w:r w:rsidR="104E53D3" w:rsidRPr="0049623F">
        <w:rPr>
          <w:rFonts w:ascii="Montserrat" w:eastAsiaTheme="majorEastAsia" w:hAnsi="Montserrat" w:cstheme="majorBidi"/>
          <w:color w:val="002060"/>
        </w:rPr>
        <w:t xml:space="preserve"> monthly costs of health insurance.</w:t>
      </w:r>
    </w:p>
    <w:p w14:paraId="4F834CDE" w14:textId="77777777" w:rsidR="00C61C6C" w:rsidRPr="0049623F" w:rsidRDefault="00C61C6C" w:rsidP="00C61C6C">
      <w:pPr>
        <w:pStyle w:val="ListParagraph"/>
        <w:keepNext/>
        <w:keepLines/>
        <w:spacing w:after="0" w:line="240" w:lineRule="auto"/>
        <w:outlineLvl w:val="0"/>
        <w:rPr>
          <w:rFonts w:ascii="Montserrat" w:eastAsiaTheme="majorEastAsia" w:hAnsi="Montserrat" w:cstheme="majorBidi"/>
          <w:color w:val="002060"/>
        </w:rPr>
      </w:pPr>
    </w:p>
    <w:p w14:paraId="3808A64C" w14:textId="4EEF5B02" w:rsidR="3FF9679A" w:rsidRPr="0049623F" w:rsidRDefault="3FF9679A" w:rsidP="1FAEC358">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Nine out of 10 of customers qualify for financial savings. </w:t>
      </w:r>
    </w:p>
    <w:p w14:paraId="661F4CB7" w14:textId="77777777" w:rsidR="00C61C6C" w:rsidRPr="0049623F" w:rsidRDefault="00C61C6C" w:rsidP="00C61C6C">
      <w:pPr>
        <w:pStyle w:val="ListParagraph"/>
        <w:keepNext/>
        <w:keepLines/>
        <w:spacing w:after="0" w:line="240" w:lineRule="auto"/>
        <w:outlineLvl w:val="0"/>
        <w:rPr>
          <w:rFonts w:ascii="Montserrat" w:eastAsiaTheme="majorEastAsia" w:hAnsi="Montserrat" w:cstheme="majorBidi"/>
          <w:color w:val="002060"/>
        </w:rPr>
      </w:pPr>
    </w:p>
    <w:p w14:paraId="42A0D688" w14:textId="11280C2C" w:rsidR="3FF9679A" w:rsidRPr="0049623F" w:rsidRDefault="3FF9679A"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Monthly premiums are based on household income</w:t>
      </w:r>
      <w:r w:rsidR="5D5B774B" w:rsidRPr="0049623F">
        <w:rPr>
          <w:rFonts w:ascii="Montserrat" w:eastAsiaTheme="majorEastAsia" w:hAnsi="Montserrat" w:cstheme="majorBidi"/>
          <w:color w:val="002060"/>
        </w:rPr>
        <w:t xml:space="preserve"> and other factors</w:t>
      </w:r>
      <w:r w:rsidRPr="0049623F">
        <w:rPr>
          <w:rFonts w:ascii="Montserrat" w:eastAsiaTheme="majorEastAsia" w:hAnsi="Montserrat" w:cstheme="majorBidi"/>
          <w:color w:val="002060"/>
        </w:rPr>
        <w:t xml:space="preserve">. </w:t>
      </w:r>
    </w:p>
    <w:p w14:paraId="0B1E787A" w14:textId="1180AF87" w:rsidR="1FAEC358" w:rsidRPr="0049623F" w:rsidRDefault="1FAEC358" w:rsidP="1FAEC358">
      <w:pPr>
        <w:keepNext/>
        <w:keepLines/>
        <w:spacing w:after="0" w:line="240" w:lineRule="auto"/>
        <w:outlineLvl w:val="0"/>
        <w:rPr>
          <w:rFonts w:ascii="Montserrat" w:eastAsiaTheme="majorEastAsia" w:hAnsi="Montserrat" w:cstheme="majorBidi"/>
          <w:color w:val="002060"/>
        </w:rPr>
      </w:pPr>
    </w:p>
    <w:p w14:paraId="290DE1E7" w14:textId="3CC94F29" w:rsidR="3FF9679A" w:rsidRPr="0049623F" w:rsidRDefault="3FF9679A" w:rsidP="7A6784BE">
      <w:pPr>
        <w:pStyle w:val="ListParagraph"/>
        <w:keepNext/>
        <w:keepLines/>
        <w:numPr>
          <w:ilvl w:val="0"/>
          <w:numId w:val="2"/>
        </w:numPr>
        <w:spacing w:after="0" w:line="240" w:lineRule="auto"/>
        <w:rPr>
          <w:rFonts w:ascii="Montserrat" w:eastAsiaTheme="majorEastAsia" w:hAnsi="Montserrat" w:cstheme="majorBidi"/>
          <w:color w:val="002060"/>
        </w:rPr>
      </w:pPr>
      <w:r w:rsidRPr="0049623F">
        <w:rPr>
          <w:rFonts w:ascii="Montserrat" w:eastAsiaTheme="majorEastAsia" w:hAnsi="Montserrat" w:cstheme="majorBidi"/>
          <w:color w:val="002060"/>
        </w:rPr>
        <w:t xml:space="preserve">On average, Pennie provides an average </w:t>
      </w:r>
      <w:r w:rsidR="6D8632D3" w:rsidRPr="0049623F">
        <w:rPr>
          <w:rFonts w:ascii="Montserrat" w:eastAsiaTheme="majorEastAsia" w:hAnsi="Montserrat" w:cstheme="majorBidi"/>
          <w:color w:val="002060"/>
        </w:rPr>
        <w:t xml:space="preserve">savings </w:t>
      </w:r>
      <w:r w:rsidRPr="0049623F">
        <w:rPr>
          <w:rFonts w:ascii="Montserrat" w:eastAsiaTheme="majorEastAsia" w:hAnsi="Montserrat" w:cstheme="majorBidi"/>
          <w:color w:val="002060"/>
        </w:rPr>
        <w:t xml:space="preserve">of $6,000 a year, or $500 a month! </w:t>
      </w:r>
    </w:p>
    <w:p w14:paraId="0A37501D" w14:textId="77777777" w:rsidR="002001DA" w:rsidRPr="0049623F" w:rsidRDefault="002001DA" w:rsidP="003827FB">
      <w:pPr>
        <w:keepNext/>
        <w:keepLines/>
        <w:spacing w:after="0" w:line="240" w:lineRule="auto"/>
        <w:ind w:left="360"/>
        <w:outlineLvl w:val="0"/>
        <w:rPr>
          <w:rFonts w:ascii="Montserrat" w:eastAsiaTheme="majorEastAsia" w:hAnsi="Montserrat" w:cstheme="majorBidi"/>
          <w:color w:val="002060"/>
        </w:rPr>
      </w:pPr>
    </w:p>
    <w:p w14:paraId="4A6915EB" w14:textId="41C5218E" w:rsidR="1FAEC358" w:rsidRPr="0049623F" w:rsidRDefault="1FAEC358" w:rsidP="1FAEC358">
      <w:pPr>
        <w:keepNext/>
        <w:keepLines/>
        <w:spacing w:after="0" w:line="240" w:lineRule="auto"/>
        <w:outlineLvl w:val="0"/>
        <w:rPr>
          <w:rFonts w:ascii="Montserrat" w:eastAsiaTheme="majorEastAsia" w:hAnsi="Montserrat" w:cstheme="majorBidi"/>
          <w:color w:val="002060"/>
        </w:rPr>
      </w:pPr>
    </w:p>
    <w:p w14:paraId="340C933B" w14:textId="794DA58D" w:rsidR="186F4AC7" w:rsidRPr="0049623F" w:rsidRDefault="186F4AC7" w:rsidP="1FAEC358">
      <w:pPr>
        <w:keepNext/>
        <w:keepLines/>
        <w:spacing w:after="0" w:line="240" w:lineRule="auto"/>
        <w:outlineLvl w:val="0"/>
        <w:rPr>
          <w:rFonts w:ascii="Montserrat" w:eastAsiaTheme="majorEastAsia" w:hAnsi="Montserrat" w:cstheme="majorBidi"/>
          <w:b/>
          <w:color w:val="002060"/>
        </w:rPr>
      </w:pPr>
      <w:r w:rsidRPr="0049623F">
        <w:rPr>
          <w:rFonts w:ascii="Montserrat" w:eastAsiaTheme="majorEastAsia" w:hAnsi="Montserrat" w:cstheme="majorBidi"/>
          <w:b/>
          <w:color w:val="002060"/>
        </w:rPr>
        <w:t>Quality Coverage</w:t>
      </w:r>
    </w:p>
    <w:p w14:paraId="2D0C6E2E" w14:textId="045EE56D" w:rsidR="1FAEC358" w:rsidRPr="0049623F" w:rsidRDefault="1FAEC358" w:rsidP="1FAEC358">
      <w:pPr>
        <w:keepNext/>
        <w:keepLines/>
        <w:spacing w:after="0" w:line="240" w:lineRule="auto"/>
        <w:outlineLvl w:val="0"/>
        <w:rPr>
          <w:rFonts w:ascii="Montserrat" w:eastAsiaTheme="majorEastAsia" w:hAnsi="Montserrat" w:cstheme="majorBidi"/>
          <w:color w:val="002060"/>
        </w:rPr>
      </w:pPr>
    </w:p>
    <w:p w14:paraId="499563D7" w14:textId="700248C7" w:rsidR="00D33F6D" w:rsidRPr="0049623F" w:rsidRDefault="54F62699"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Only </w:t>
      </w:r>
      <w:r w:rsidR="00D33F6D" w:rsidRPr="0049623F">
        <w:rPr>
          <w:rFonts w:ascii="Montserrat" w:eastAsiaTheme="majorEastAsia" w:hAnsi="Montserrat" w:cstheme="majorBidi"/>
          <w:color w:val="002060"/>
        </w:rPr>
        <w:t xml:space="preserve">Pennie </w:t>
      </w:r>
      <w:r w:rsidR="28E2E492" w:rsidRPr="0049623F">
        <w:rPr>
          <w:rFonts w:ascii="Montserrat" w:eastAsiaTheme="majorEastAsia" w:hAnsi="Montserrat" w:cstheme="majorBidi"/>
          <w:color w:val="002060"/>
        </w:rPr>
        <w:t>provides high-quality health</w:t>
      </w:r>
      <w:r w:rsidR="00D33F6D" w:rsidRPr="0049623F">
        <w:rPr>
          <w:rFonts w:ascii="Montserrat" w:eastAsiaTheme="majorEastAsia" w:hAnsi="Montserrat" w:cstheme="majorBidi"/>
          <w:color w:val="002060"/>
        </w:rPr>
        <w:t xml:space="preserve"> plans </w:t>
      </w:r>
      <w:r w:rsidR="2190DE1E" w:rsidRPr="0049623F">
        <w:rPr>
          <w:rFonts w:ascii="Montserrat" w:eastAsiaTheme="majorEastAsia" w:hAnsi="Montserrat" w:cstheme="majorBidi"/>
          <w:color w:val="002060"/>
        </w:rPr>
        <w:t>to</w:t>
      </w:r>
      <w:r w:rsidR="00D33F6D" w:rsidRPr="0049623F">
        <w:rPr>
          <w:rFonts w:ascii="Montserrat" w:eastAsiaTheme="majorEastAsia" w:hAnsi="Montserrat" w:cstheme="majorBidi"/>
          <w:color w:val="002060"/>
        </w:rPr>
        <w:t xml:space="preserve"> </w:t>
      </w:r>
      <w:r w:rsidR="6448E571" w:rsidRPr="0049623F">
        <w:rPr>
          <w:rFonts w:ascii="Montserrat" w:eastAsiaTheme="majorEastAsia" w:hAnsi="Montserrat" w:cstheme="majorBidi"/>
          <w:color w:val="002060"/>
        </w:rPr>
        <w:t xml:space="preserve">financially </w:t>
      </w:r>
      <w:r w:rsidR="00D33F6D" w:rsidRPr="0049623F">
        <w:rPr>
          <w:rFonts w:ascii="Montserrat" w:eastAsiaTheme="majorEastAsia" w:hAnsi="Montserrat" w:cstheme="majorBidi"/>
          <w:color w:val="002060"/>
        </w:rPr>
        <w:t xml:space="preserve">protect </w:t>
      </w:r>
      <w:r w:rsidR="42A0AADC" w:rsidRPr="0049623F">
        <w:rPr>
          <w:rFonts w:ascii="Montserrat" w:eastAsiaTheme="majorEastAsia" w:hAnsi="Montserrat" w:cstheme="majorBidi"/>
          <w:color w:val="002060"/>
        </w:rPr>
        <w:t>individuals</w:t>
      </w:r>
      <w:r w:rsidR="00D33F6D" w:rsidRPr="0049623F">
        <w:rPr>
          <w:rFonts w:ascii="Montserrat" w:eastAsiaTheme="majorEastAsia" w:hAnsi="Montserrat" w:cstheme="majorBidi"/>
          <w:color w:val="002060"/>
        </w:rPr>
        <w:t xml:space="preserve"> in the case of injury or illness. </w:t>
      </w:r>
    </w:p>
    <w:p w14:paraId="677E4624" w14:textId="77777777" w:rsidR="00D33F6D" w:rsidRPr="0049623F" w:rsidRDefault="00D33F6D" w:rsidP="00D33F6D">
      <w:pPr>
        <w:pStyle w:val="ListParagraph"/>
        <w:keepNext/>
        <w:keepLines/>
        <w:outlineLvl w:val="0"/>
        <w:rPr>
          <w:rFonts w:ascii="Montserrat" w:eastAsiaTheme="majorEastAsia" w:hAnsi="Montserrat" w:cstheme="majorBidi"/>
          <w:color w:val="002060"/>
        </w:rPr>
      </w:pPr>
    </w:p>
    <w:p w14:paraId="258B7770" w14:textId="209789E9" w:rsidR="30760535" w:rsidRPr="0049623F" w:rsidRDefault="5251226C"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Health plans sold on </w:t>
      </w:r>
      <w:r w:rsidR="30760535" w:rsidRPr="0049623F">
        <w:rPr>
          <w:rFonts w:ascii="Montserrat" w:eastAsiaTheme="majorEastAsia" w:hAnsi="Montserrat" w:cstheme="majorBidi"/>
          <w:color w:val="002060"/>
        </w:rPr>
        <w:t>Pennie m</w:t>
      </w:r>
      <w:r w:rsidR="69A049F2" w:rsidRPr="0049623F">
        <w:rPr>
          <w:rFonts w:ascii="Montserrat" w:eastAsiaTheme="majorEastAsia" w:hAnsi="Montserrat" w:cstheme="majorBidi"/>
          <w:color w:val="002060"/>
        </w:rPr>
        <w:t>ust cover a</w:t>
      </w:r>
      <w:r w:rsidR="30760535" w:rsidRPr="0049623F">
        <w:rPr>
          <w:rFonts w:ascii="Montserrat" w:eastAsiaTheme="majorEastAsia" w:hAnsi="Montserrat" w:cstheme="majorBidi"/>
          <w:color w:val="002060"/>
        </w:rPr>
        <w:t xml:space="preserve"> wide range of medical care and </w:t>
      </w:r>
      <w:r w:rsidR="00D33F6D" w:rsidRPr="0049623F">
        <w:rPr>
          <w:rFonts w:ascii="Montserrat" w:eastAsiaTheme="majorEastAsia" w:hAnsi="Montserrat" w:cstheme="majorBidi"/>
          <w:color w:val="002060"/>
        </w:rPr>
        <w:t xml:space="preserve">provide </w:t>
      </w:r>
      <w:r w:rsidR="30760535" w:rsidRPr="0049623F">
        <w:rPr>
          <w:rFonts w:ascii="Montserrat" w:eastAsiaTheme="majorEastAsia" w:hAnsi="Montserrat" w:cstheme="majorBidi"/>
          <w:color w:val="002060"/>
        </w:rPr>
        <w:t>financial protectio</w:t>
      </w:r>
      <w:r w:rsidR="00D33F6D" w:rsidRPr="0049623F">
        <w:rPr>
          <w:rFonts w:ascii="Montserrat" w:eastAsiaTheme="majorEastAsia" w:hAnsi="Montserrat" w:cstheme="majorBidi"/>
          <w:color w:val="002060"/>
        </w:rPr>
        <w:t>n</w:t>
      </w:r>
      <w:r w:rsidR="30760535" w:rsidRPr="0049623F">
        <w:rPr>
          <w:rFonts w:ascii="Montserrat" w:eastAsiaTheme="majorEastAsia" w:hAnsi="Montserrat" w:cstheme="majorBidi"/>
          <w:color w:val="002060"/>
        </w:rPr>
        <w:t>.</w:t>
      </w:r>
    </w:p>
    <w:p w14:paraId="750604D5" w14:textId="77777777" w:rsidR="00C61C6C" w:rsidRPr="0049623F" w:rsidRDefault="00C61C6C" w:rsidP="00C61C6C">
      <w:pPr>
        <w:pStyle w:val="ListParagraph"/>
        <w:keepNext/>
        <w:keepLines/>
        <w:outlineLvl w:val="0"/>
        <w:rPr>
          <w:rFonts w:ascii="Montserrat" w:eastAsiaTheme="majorEastAsia" w:hAnsi="Montserrat" w:cstheme="majorBidi"/>
          <w:color w:val="002060"/>
        </w:rPr>
      </w:pPr>
    </w:p>
    <w:p w14:paraId="0A0E7A85" w14:textId="53F80750" w:rsidR="00D33F6D" w:rsidRPr="0049623F" w:rsidRDefault="71A1BF4E" w:rsidP="7A6784BE">
      <w:pPr>
        <w:pStyle w:val="ListParagraph"/>
        <w:keepNext/>
        <w:keepLines/>
        <w:numPr>
          <w:ilvl w:val="0"/>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All plans</w:t>
      </w:r>
      <w:r w:rsidR="30760535" w:rsidRPr="0049623F">
        <w:rPr>
          <w:rFonts w:ascii="Montserrat" w:eastAsiaTheme="majorEastAsia" w:hAnsi="Montserrat" w:cstheme="majorBidi"/>
          <w:color w:val="002060"/>
        </w:rPr>
        <w:t xml:space="preserve"> cover</w:t>
      </w:r>
      <w:r w:rsidR="6F1AEA66" w:rsidRPr="0049623F">
        <w:rPr>
          <w:rFonts w:ascii="Montserrat" w:eastAsiaTheme="majorEastAsia" w:hAnsi="Montserrat" w:cstheme="majorBidi"/>
          <w:color w:val="002060"/>
        </w:rPr>
        <w:t xml:space="preserve"> medical care including</w:t>
      </w:r>
      <w:r w:rsidR="5E499A18" w:rsidRPr="0049623F">
        <w:rPr>
          <w:rFonts w:ascii="Montserrat" w:eastAsiaTheme="majorEastAsia" w:hAnsi="Montserrat" w:cstheme="majorBidi"/>
          <w:color w:val="002060"/>
        </w:rPr>
        <w:t>:</w:t>
      </w:r>
    </w:p>
    <w:p w14:paraId="0B770AC5" w14:textId="41B07A42" w:rsidR="00D33F6D" w:rsidRPr="0049623F" w:rsidRDefault="03000503"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Free p</w:t>
      </w:r>
      <w:r w:rsidR="214CEE75" w:rsidRPr="0049623F">
        <w:rPr>
          <w:rFonts w:ascii="Montserrat" w:eastAsiaTheme="majorEastAsia" w:hAnsi="Montserrat" w:cstheme="majorBidi"/>
          <w:color w:val="002060"/>
        </w:rPr>
        <w:t xml:space="preserve">reventative care </w:t>
      </w:r>
    </w:p>
    <w:p w14:paraId="56095ACE" w14:textId="0C158EAA" w:rsidR="00D33F6D" w:rsidRPr="0049623F" w:rsidRDefault="214CEE75" w:rsidP="7A6784BE">
      <w:pPr>
        <w:pStyle w:val="ListParagraph"/>
        <w:keepNext/>
        <w:keepLines/>
        <w:numPr>
          <w:ilvl w:val="2"/>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 xml:space="preserve">Check-ups, screenings, vaccines, birth control, </w:t>
      </w:r>
      <w:r w:rsidR="008F75FC" w:rsidRPr="0049623F">
        <w:rPr>
          <w:rFonts w:ascii="Montserrat" w:eastAsiaTheme="majorEastAsia" w:hAnsi="Montserrat" w:cstheme="majorBidi"/>
          <w:color w:val="002060"/>
        </w:rPr>
        <w:t>etc.</w:t>
      </w:r>
    </w:p>
    <w:p w14:paraId="486CF91C" w14:textId="65557B7F" w:rsidR="00D33F6D" w:rsidRPr="0049623F" w:rsidRDefault="5E499A18"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H</w:t>
      </w:r>
      <w:r w:rsidR="30760535" w:rsidRPr="0049623F">
        <w:rPr>
          <w:rFonts w:ascii="Montserrat" w:eastAsiaTheme="majorEastAsia" w:hAnsi="Montserrat" w:cstheme="majorBidi"/>
          <w:color w:val="002060"/>
        </w:rPr>
        <w:t>ospitalization</w:t>
      </w:r>
    </w:p>
    <w:p w14:paraId="633767FD" w14:textId="5F9F3703" w:rsidR="00D33F6D" w:rsidRPr="0049623F" w:rsidRDefault="40AEA5CB"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P</w:t>
      </w:r>
      <w:r w:rsidR="30760535" w:rsidRPr="0049623F">
        <w:rPr>
          <w:rFonts w:ascii="Montserrat" w:eastAsiaTheme="majorEastAsia" w:hAnsi="Montserrat" w:cstheme="majorBidi"/>
          <w:color w:val="002060"/>
        </w:rPr>
        <w:t xml:space="preserve">rescription </w:t>
      </w:r>
      <w:r w:rsidR="048D032E" w:rsidRPr="0049623F">
        <w:rPr>
          <w:rFonts w:ascii="Montserrat" w:eastAsiaTheme="majorEastAsia" w:hAnsi="Montserrat" w:cstheme="majorBidi"/>
          <w:color w:val="002060"/>
        </w:rPr>
        <w:t>drugs</w:t>
      </w:r>
    </w:p>
    <w:p w14:paraId="67C92160" w14:textId="041D307D" w:rsidR="00D33F6D" w:rsidRPr="0049623F" w:rsidRDefault="7123CEB0"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M</w:t>
      </w:r>
      <w:r w:rsidR="048D032E" w:rsidRPr="0049623F">
        <w:rPr>
          <w:rFonts w:ascii="Montserrat" w:eastAsiaTheme="majorEastAsia" w:hAnsi="Montserrat" w:cstheme="majorBidi"/>
          <w:color w:val="002060"/>
        </w:rPr>
        <w:t>aternity care</w:t>
      </w:r>
    </w:p>
    <w:p w14:paraId="5091D0B6" w14:textId="04889C46" w:rsidR="00D33F6D" w:rsidRPr="0049623F" w:rsidRDefault="4FDAF2DD"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M</w:t>
      </w:r>
      <w:r w:rsidR="048D032E" w:rsidRPr="0049623F">
        <w:rPr>
          <w:rFonts w:ascii="Montserrat" w:eastAsiaTheme="majorEastAsia" w:hAnsi="Montserrat" w:cstheme="majorBidi"/>
          <w:color w:val="002060"/>
        </w:rPr>
        <w:t xml:space="preserve">ental health services, and much more. </w:t>
      </w:r>
    </w:p>
    <w:p w14:paraId="7A0238FF" w14:textId="4BF46971" w:rsidR="00D33F6D" w:rsidRPr="0049623F" w:rsidRDefault="00D33F6D" w:rsidP="7A6784BE">
      <w:pPr>
        <w:pStyle w:val="ListParagraph"/>
        <w:keepNext/>
        <w:keepLines/>
        <w:ind w:left="1440"/>
        <w:rPr>
          <w:rFonts w:ascii="Montserrat" w:eastAsiaTheme="majorEastAsia" w:hAnsi="Montserrat" w:cstheme="majorBidi"/>
          <w:color w:val="002060"/>
        </w:rPr>
      </w:pPr>
    </w:p>
    <w:p w14:paraId="2FB66A55" w14:textId="3BDEFBD9" w:rsidR="00D33F6D" w:rsidRPr="0049623F" w:rsidRDefault="18FA5D70" w:rsidP="7A6784BE">
      <w:pPr>
        <w:pStyle w:val="ListParagraph"/>
        <w:keepNext/>
        <w:keepLines/>
        <w:numPr>
          <w:ilvl w:val="0"/>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P</w:t>
      </w:r>
      <w:r w:rsidR="048D032E" w:rsidRPr="0049623F">
        <w:rPr>
          <w:rFonts w:ascii="Montserrat" w:eastAsiaTheme="majorEastAsia" w:hAnsi="Montserrat" w:cstheme="majorBidi"/>
          <w:color w:val="002060"/>
        </w:rPr>
        <w:t>lans must cover</w:t>
      </w:r>
      <w:r w:rsidR="0AF4D6C7" w:rsidRPr="0049623F">
        <w:rPr>
          <w:rFonts w:ascii="Montserrat" w:eastAsiaTheme="majorEastAsia" w:hAnsi="Montserrat" w:cstheme="majorBidi"/>
          <w:color w:val="002060"/>
        </w:rPr>
        <w:t xml:space="preserve"> </w:t>
      </w:r>
      <w:r w:rsidR="048D032E" w:rsidRPr="0049623F">
        <w:rPr>
          <w:rFonts w:ascii="Montserrat" w:eastAsiaTheme="majorEastAsia" w:hAnsi="Montserrat" w:cstheme="majorBidi"/>
          <w:color w:val="002060"/>
        </w:rPr>
        <w:t>care for pre-existing conditions</w:t>
      </w:r>
    </w:p>
    <w:p w14:paraId="3AA40F46" w14:textId="19DB9D0B" w:rsidR="00D33F6D" w:rsidRPr="0049623F" w:rsidRDefault="5A01FF09"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Examples: diabetes, asthma, cancer, and much more</w:t>
      </w:r>
    </w:p>
    <w:p w14:paraId="35AFF703" w14:textId="77777777" w:rsidR="00D33F6D" w:rsidRPr="0049623F" w:rsidRDefault="00D33F6D" w:rsidP="00D33F6D">
      <w:pPr>
        <w:pStyle w:val="ListParagraph"/>
        <w:keepNext/>
        <w:keepLines/>
        <w:outlineLvl w:val="0"/>
        <w:rPr>
          <w:rFonts w:ascii="Montserrat" w:eastAsiaTheme="majorEastAsia" w:hAnsi="Montserrat" w:cstheme="majorBidi"/>
          <w:color w:val="002060"/>
        </w:rPr>
      </w:pPr>
    </w:p>
    <w:p w14:paraId="41B9D648" w14:textId="5E42F83F" w:rsidR="1FAEC358" w:rsidRPr="0049623F" w:rsidRDefault="1FAEC358" w:rsidP="1FAEC358">
      <w:pPr>
        <w:keepNext/>
        <w:keepLines/>
        <w:spacing w:after="0" w:line="240" w:lineRule="auto"/>
        <w:outlineLvl w:val="0"/>
        <w:rPr>
          <w:rFonts w:ascii="Montserrat" w:eastAsiaTheme="majorEastAsia" w:hAnsi="Montserrat" w:cstheme="majorBidi"/>
          <w:color w:val="002060"/>
        </w:rPr>
      </w:pPr>
    </w:p>
    <w:p w14:paraId="5136DF5F" w14:textId="4EFF937F" w:rsidR="186F4AC7" w:rsidRPr="0049623F" w:rsidRDefault="186F4AC7" w:rsidP="1FAEC358">
      <w:pPr>
        <w:keepNext/>
        <w:keepLines/>
        <w:spacing w:after="0" w:line="240" w:lineRule="auto"/>
        <w:outlineLvl w:val="0"/>
        <w:rPr>
          <w:rFonts w:ascii="Montserrat" w:eastAsiaTheme="majorEastAsia" w:hAnsi="Montserrat" w:cstheme="majorBidi"/>
          <w:b/>
          <w:color w:val="002060"/>
        </w:rPr>
      </w:pPr>
      <w:r w:rsidRPr="0049623F">
        <w:rPr>
          <w:rFonts w:ascii="Montserrat" w:eastAsiaTheme="majorEastAsia" w:hAnsi="Montserrat" w:cstheme="majorBidi"/>
          <w:b/>
          <w:color w:val="002060"/>
        </w:rPr>
        <w:t xml:space="preserve">Open Enrollment </w:t>
      </w:r>
      <w:r w:rsidR="00A20A6A" w:rsidRPr="0049623F">
        <w:rPr>
          <w:rFonts w:ascii="Montserrat" w:eastAsiaTheme="majorEastAsia" w:hAnsi="Montserrat" w:cstheme="majorBidi"/>
          <w:b/>
          <w:color w:val="002060"/>
        </w:rPr>
        <w:t>2025</w:t>
      </w:r>
    </w:p>
    <w:p w14:paraId="3AFB4AEC" w14:textId="7574EB2D" w:rsidR="00DD6143" w:rsidRPr="0049623F" w:rsidRDefault="0C0373CE"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Open Enrollment is the </w:t>
      </w:r>
      <w:r w:rsidRPr="0049623F">
        <w:rPr>
          <w:rFonts w:ascii="Montserrat" w:eastAsiaTheme="majorEastAsia" w:hAnsi="Montserrat" w:cstheme="majorBidi"/>
          <w:b/>
          <w:color w:val="002060"/>
        </w:rPr>
        <w:t xml:space="preserve">only </w:t>
      </w:r>
      <w:r w:rsidRPr="0049623F">
        <w:rPr>
          <w:rFonts w:ascii="Montserrat" w:eastAsiaTheme="majorEastAsia" w:hAnsi="Montserrat" w:cstheme="majorBidi"/>
          <w:color w:val="002060"/>
        </w:rPr>
        <w:t xml:space="preserve">time of year that </w:t>
      </w:r>
      <w:r w:rsidR="329828E2" w:rsidRPr="0049623F">
        <w:rPr>
          <w:rFonts w:ascii="Montserrat" w:eastAsiaTheme="majorEastAsia" w:hAnsi="Montserrat" w:cstheme="majorBidi"/>
          <w:b/>
          <w:color w:val="002060"/>
        </w:rPr>
        <w:t xml:space="preserve">all </w:t>
      </w:r>
      <w:r w:rsidRPr="0049623F">
        <w:rPr>
          <w:rFonts w:ascii="Montserrat" w:eastAsiaTheme="majorEastAsia" w:hAnsi="Montserrat" w:cstheme="majorBidi"/>
          <w:color w:val="002060"/>
        </w:rPr>
        <w:t xml:space="preserve">Pennsylvanians can enroll in </w:t>
      </w:r>
      <w:r w:rsidR="007B3BAF" w:rsidRPr="0049623F">
        <w:rPr>
          <w:rFonts w:ascii="Montserrat" w:eastAsiaTheme="majorEastAsia" w:hAnsi="Montserrat" w:cstheme="majorBidi"/>
          <w:color w:val="002060"/>
        </w:rPr>
        <w:t xml:space="preserve">health </w:t>
      </w:r>
      <w:r w:rsidRPr="0049623F">
        <w:rPr>
          <w:rFonts w:ascii="Montserrat" w:eastAsiaTheme="majorEastAsia" w:hAnsi="Montserrat" w:cstheme="majorBidi"/>
          <w:color w:val="002060"/>
        </w:rPr>
        <w:t>coverage for 202</w:t>
      </w:r>
      <w:r w:rsidR="001B7F0D" w:rsidRPr="0049623F">
        <w:rPr>
          <w:rFonts w:ascii="Montserrat" w:eastAsiaTheme="majorEastAsia" w:hAnsi="Montserrat" w:cstheme="majorBidi"/>
          <w:color w:val="002060"/>
        </w:rPr>
        <w:t>5</w:t>
      </w:r>
      <w:r w:rsidRPr="0049623F">
        <w:rPr>
          <w:rFonts w:ascii="Montserrat" w:eastAsiaTheme="majorEastAsia" w:hAnsi="Montserrat" w:cstheme="majorBidi"/>
          <w:color w:val="002060"/>
        </w:rPr>
        <w:t xml:space="preserve"> </w:t>
      </w:r>
    </w:p>
    <w:p w14:paraId="0FD717A2" w14:textId="77777777" w:rsidR="00CA28C1" w:rsidRPr="0049623F" w:rsidRDefault="00CA28C1" w:rsidP="00CA28C1">
      <w:pPr>
        <w:pStyle w:val="ListParagraph"/>
        <w:keepNext/>
        <w:keepLines/>
        <w:spacing w:after="0" w:line="240" w:lineRule="auto"/>
        <w:outlineLvl w:val="0"/>
        <w:rPr>
          <w:rFonts w:ascii="Montserrat" w:eastAsiaTheme="majorEastAsia" w:hAnsi="Montserrat" w:cstheme="majorBidi"/>
          <w:color w:val="002060"/>
        </w:rPr>
      </w:pPr>
    </w:p>
    <w:p w14:paraId="678F5140" w14:textId="1F2BB41E" w:rsidR="00DA28C6" w:rsidRPr="0049623F" w:rsidRDefault="00D702AA"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If you wait until you get sick or injured to find health coverage, it will be too late. Start 202</w:t>
      </w:r>
      <w:r w:rsidR="001B7F0D" w:rsidRPr="0049623F">
        <w:rPr>
          <w:rFonts w:ascii="Montserrat" w:eastAsiaTheme="majorEastAsia" w:hAnsi="Montserrat" w:cstheme="majorBidi"/>
          <w:color w:val="002060"/>
        </w:rPr>
        <w:t>5</w:t>
      </w:r>
      <w:r w:rsidRPr="0049623F">
        <w:rPr>
          <w:rFonts w:ascii="Montserrat" w:eastAsiaTheme="majorEastAsia" w:hAnsi="Montserrat" w:cstheme="majorBidi"/>
          <w:color w:val="002060"/>
        </w:rPr>
        <w:t xml:space="preserve"> with the peace of mind that you and your family are covered</w:t>
      </w:r>
      <w:r w:rsidR="0547E8B9" w:rsidRPr="0049623F">
        <w:rPr>
          <w:rFonts w:ascii="Montserrat" w:eastAsiaTheme="majorEastAsia" w:hAnsi="Montserrat" w:cstheme="majorBidi"/>
          <w:color w:val="002060"/>
        </w:rPr>
        <w:t xml:space="preserve"> and protected</w:t>
      </w:r>
      <w:r w:rsidRPr="0049623F">
        <w:rPr>
          <w:rFonts w:ascii="Montserrat" w:eastAsiaTheme="majorEastAsia" w:hAnsi="Montserrat" w:cstheme="majorBidi"/>
          <w:color w:val="002060"/>
        </w:rPr>
        <w:t xml:space="preserve">. </w:t>
      </w:r>
    </w:p>
    <w:p w14:paraId="002CEB48" w14:textId="77777777" w:rsidR="00DA28C6" w:rsidRPr="0049623F" w:rsidRDefault="00DA28C6" w:rsidP="00DA28C6">
      <w:pPr>
        <w:pStyle w:val="ListParagraph"/>
        <w:rPr>
          <w:rFonts w:ascii="Montserrat" w:eastAsiaTheme="majorEastAsia" w:hAnsi="Montserrat" w:cstheme="majorBidi"/>
          <w:color w:val="002060"/>
        </w:rPr>
      </w:pPr>
    </w:p>
    <w:p w14:paraId="6234BA4D" w14:textId="76263913" w:rsidR="00DF5CF1" w:rsidRPr="0049623F" w:rsidRDefault="6056C206" w:rsidP="06F7F23C">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T</w:t>
      </w:r>
      <w:r w:rsidR="002001DA" w:rsidRPr="0049623F">
        <w:rPr>
          <w:rFonts w:ascii="Montserrat" w:eastAsiaTheme="majorEastAsia" w:hAnsi="Montserrat" w:cstheme="majorBidi"/>
          <w:color w:val="002060"/>
        </w:rPr>
        <w:t>he Open Enrollment Period runs from November 1</w:t>
      </w:r>
      <w:r w:rsidR="00862E15" w:rsidRPr="0049623F">
        <w:rPr>
          <w:rFonts w:ascii="Montserrat" w:eastAsiaTheme="majorEastAsia" w:hAnsi="Montserrat" w:cstheme="majorBidi"/>
          <w:color w:val="002060"/>
          <w:vertAlign w:val="superscript"/>
        </w:rPr>
        <w:t>st</w:t>
      </w:r>
      <w:r w:rsidR="002001DA" w:rsidRPr="0049623F">
        <w:rPr>
          <w:rFonts w:ascii="Montserrat" w:eastAsiaTheme="majorEastAsia" w:hAnsi="Montserrat" w:cstheme="majorBidi"/>
          <w:color w:val="002060"/>
        </w:rPr>
        <w:t xml:space="preserve"> through January 15</w:t>
      </w:r>
      <w:r w:rsidR="00862E15" w:rsidRPr="0049623F">
        <w:rPr>
          <w:rFonts w:ascii="Montserrat" w:eastAsiaTheme="majorEastAsia" w:hAnsi="Montserrat" w:cstheme="majorBidi"/>
          <w:color w:val="002060"/>
          <w:vertAlign w:val="superscript"/>
        </w:rPr>
        <w:t>th</w:t>
      </w:r>
      <w:r w:rsidR="002001DA" w:rsidRPr="0049623F">
        <w:rPr>
          <w:rFonts w:ascii="Montserrat" w:eastAsiaTheme="majorEastAsia" w:hAnsi="Montserrat" w:cstheme="majorBidi"/>
          <w:color w:val="002060"/>
        </w:rPr>
        <w:t>.</w:t>
      </w:r>
      <w:r w:rsidR="000A6962" w:rsidRPr="0049623F">
        <w:rPr>
          <w:rFonts w:ascii="Montserrat" w:eastAsiaTheme="majorEastAsia" w:hAnsi="Montserrat" w:cstheme="majorBidi"/>
          <w:color w:val="002060"/>
        </w:rPr>
        <w:t xml:space="preserve"> </w:t>
      </w:r>
      <w:r w:rsidR="00DF5CF1" w:rsidRPr="0049623F">
        <w:rPr>
          <w:rFonts w:ascii="Montserrat" w:eastAsiaTheme="majorEastAsia" w:hAnsi="Montserrat" w:cstheme="majorBidi"/>
          <w:color w:val="002060"/>
        </w:rPr>
        <w:t>Enroll by December 15</w:t>
      </w:r>
      <w:r w:rsidR="00DF5CF1" w:rsidRPr="0049623F">
        <w:rPr>
          <w:rFonts w:ascii="Montserrat" w:eastAsiaTheme="majorEastAsia" w:hAnsi="Montserrat" w:cstheme="majorBidi"/>
          <w:color w:val="002060"/>
          <w:vertAlign w:val="superscript"/>
        </w:rPr>
        <w:t>th</w:t>
      </w:r>
      <w:r w:rsidR="00DF5CF1" w:rsidRPr="0049623F">
        <w:rPr>
          <w:rFonts w:ascii="Montserrat" w:eastAsiaTheme="majorEastAsia" w:hAnsi="Montserrat" w:cstheme="majorBidi"/>
          <w:color w:val="002060"/>
        </w:rPr>
        <w:t xml:space="preserve"> to be covered starting New Years Day. </w:t>
      </w:r>
    </w:p>
    <w:p w14:paraId="03FB0BC3" w14:textId="17693532" w:rsidR="06F7F23C" w:rsidRPr="0049623F" w:rsidRDefault="06F7F23C" w:rsidP="06F7F23C">
      <w:pPr>
        <w:keepNext/>
        <w:keepLines/>
        <w:spacing w:after="0" w:line="240" w:lineRule="auto"/>
        <w:outlineLvl w:val="0"/>
        <w:rPr>
          <w:rFonts w:ascii="Montserrat" w:eastAsiaTheme="majorEastAsia" w:hAnsi="Montserrat" w:cstheme="majorBidi"/>
          <w:color w:val="002060"/>
        </w:rPr>
      </w:pPr>
    </w:p>
    <w:p w14:paraId="7D32D3E2" w14:textId="2C93B715" w:rsidR="2C06B498" w:rsidRPr="0049623F" w:rsidRDefault="2C06B498" w:rsidP="06F7F23C">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Plans and prices change every year – </w:t>
      </w:r>
      <w:r w:rsidR="7A20C314" w:rsidRPr="0049623F">
        <w:rPr>
          <w:rFonts w:ascii="Montserrat" w:eastAsiaTheme="majorEastAsia" w:hAnsi="Montserrat" w:cstheme="majorBidi"/>
          <w:color w:val="002060"/>
        </w:rPr>
        <w:t>review</w:t>
      </w:r>
      <w:r w:rsidRPr="0049623F">
        <w:rPr>
          <w:rFonts w:ascii="Montserrat" w:eastAsiaTheme="majorEastAsia" w:hAnsi="Montserrat" w:cstheme="majorBidi"/>
          <w:color w:val="002060"/>
        </w:rPr>
        <w:t xml:space="preserve"> your </w:t>
      </w:r>
      <w:r w:rsidR="1ACE507C" w:rsidRPr="0049623F">
        <w:rPr>
          <w:rFonts w:ascii="Montserrat" w:eastAsiaTheme="majorEastAsia" w:hAnsi="Montserrat" w:cstheme="majorBidi"/>
          <w:color w:val="002060"/>
        </w:rPr>
        <w:t>health plan option</w:t>
      </w:r>
      <w:r w:rsidR="2B604B37" w:rsidRPr="0049623F">
        <w:rPr>
          <w:rFonts w:ascii="Montserrat" w:eastAsiaTheme="majorEastAsia" w:hAnsi="Montserrat" w:cstheme="majorBidi"/>
          <w:color w:val="002060"/>
        </w:rPr>
        <w:t>s</w:t>
      </w:r>
      <w:r w:rsidR="24D8A353" w:rsidRPr="0049623F">
        <w:rPr>
          <w:rFonts w:ascii="Montserrat" w:eastAsiaTheme="majorEastAsia" w:hAnsi="Montserrat" w:cstheme="majorBidi"/>
          <w:color w:val="002060"/>
        </w:rPr>
        <w:t xml:space="preserve"> during Open Enrollment to see what would work best for next year</w:t>
      </w:r>
      <w:r w:rsidRPr="0049623F">
        <w:rPr>
          <w:rFonts w:ascii="Montserrat" w:eastAsiaTheme="majorEastAsia" w:hAnsi="Montserrat" w:cstheme="majorBidi"/>
          <w:color w:val="002060"/>
        </w:rPr>
        <w:t xml:space="preserve">. </w:t>
      </w:r>
    </w:p>
    <w:p w14:paraId="25D30878" w14:textId="3E30CD93" w:rsidR="06F7F23C" w:rsidRPr="0049623F" w:rsidRDefault="06F7F23C" w:rsidP="06F7F23C">
      <w:pPr>
        <w:keepNext/>
        <w:keepLines/>
        <w:spacing w:after="0" w:line="240" w:lineRule="auto"/>
        <w:outlineLvl w:val="0"/>
        <w:rPr>
          <w:rFonts w:ascii="Montserrat" w:eastAsiaTheme="majorEastAsia" w:hAnsi="Montserrat" w:cstheme="majorBidi"/>
          <w:color w:val="002060"/>
        </w:rPr>
      </w:pPr>
    </w:p>
    <w:p w14:paraId="1BDC01CE" w14:textId="2649FE4A" w:rsidR="00DF5CF1" w:rsidRPr="0049623F" w:rsidRDefault="2C06B498" w:rsidP="00752686">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Current Pennie enrollees should be sure to update any information that has changed – especially if you have income changes. </w:t>
      </w:r>
    </w:p>
    <w:p w14:paraId="7ABAD551" w14:textId="77777777" w:rsidR="00D5127A" w:rsidRPr="0049623F" w:rsidRDefault="00D5127A" w:rsidP="00D5127A">
      <w:pPr>
        <w:rPr>
          <w:color w:val="002060"/>
        </w:rPr>
      </w:pPr>
    </w:p>
    <w:p w14:paraId="0EE10450" w14:textId="77777777" w:rsidR="00B71DA7" w:rsidRPr="0049623F" w:rsidRDefault="00A20A6A" w:rsidP="00B71DA7">
      <w:pPr>
        <w:tabs>
          <w:tab w:val="left" w:pos="924"/>
        </w:tabs>
        <w:rPr>
          <w:rFonts w:ascii="Montserrat" w:eastAsiaTheme="majorEastAsia" w:hAnsi="Montserrat" w:cstheme="majorBidi"/>
          <w:b/>
          <w:color w:val="002060"/>
        </w:rPr>
      </w:pPr>
      <w:r w:rsidRPr="0049623F">
        <w:rPr>
          <w:rFonts w:ascii="Montserrat" w:eastAsiaTheme="majorEastAsia" w:hAnsi="Montserrat" w:cstheme="majorBidi"/>
          <w:b/>
          <w:color w:val="002060"/>
        </w:rPr>
        <w:t>New for Open Enrollment 2025:</w:t>
      </w:r>
    </w:p>
    <w:p w14:paraId="0C2C7C6A" w14:textId="773EE5FC" w:rsidR="00A20A6A" w:rsidRPr="0049623F" w:rsidRDefault="00B71DA7" w:rsidP="00B71DA7">
      <w:pPr>
        <w:pStyle w:val="ListParagraph"/>
        <w:numPr>
          <w:ilvl w:val="0"/>
          <w:numId w:val="5"/>
        </w:numPr>
        <w:tabs>
          <w:tab w:val="left" w:pos="924"/>
        </w:tabs>
        <w:rPr>
          <w:rFonts w:ascii="Montserrat" w:eastAsiaTheme="majorEastAsia" w:hAnsi="Montserrat" w:cstheme="majorBidi"/>
          <w:b/>
          <w:color w:val="002060"/>
        </w:rPr>
      </w:pPr>
      <w:r w:rsidRPr="0049623F">
        <w:rPr>
          <w:rFonts w:ascii="Montserrat" w:eastAsiaTheme="majorEastAsia" w:hAnsi="Montserrat" w:cstheme="majorBidi"/>
          <w:color w:val="002060"/>
        </w:rPr>
        <w:t>Pe</w:t>
      </w:r>
      <w:r w:rsidR="00887F34" w:rsidRPr="0049623F">
        <w:rPr>
          <w:rFonts w:ascii="Montserrat" w:eastAsiaTheme="majorEastAsia" w:hAnsi="Montserrat" w:cstheme="majorBidi"/>
          <w:color w:val="002060"/>
        </w:rPr>
        <w:t>nnie</w:t>
      </w:r>
      <w:r w:rsidR="004C021F" w:rsidRPr="0049623F">
        <w:rPr>
          <w:rFonts w:ascii="Montserrat" w:eastAsiaTheme="majorEastAsia" w:hAnsi="Montserrat" w:cstheme="majorBidi"/>
          <w:color w:val="002060"/>
        </w:rPr>
        <w:t xml:space="preserve"> customer email campaigns</w:t>
      </w:r>
      <w:r w:rsidR="00887F34" w:rsidRPr="0049623F">
        <w:rPr>
          <w:rFonts w:ascii="Montserrat" w:eastAsiaTheme="majorEastAsia" w:hAnsi="Montserrat" w:cstheme="majorBidi"/>
          <w:color w:val="002060"/>
        </w:rPr>
        <w:t xml:space="preserve"> has been updated and color coded based on </w:t>
      </w:r>
      <w:r w:rsidR="00FE25A2" w:rsidRPr="0049623F">
        <w:rPr>
          <w:rFonts w:ascii="Montserrat" w:eastAsiaTheme="majorEastAsia" w:hAnsi="Montserrat" w:cstheme="majorBidi"/>
          <w:color w:val="002060"/>
        </w:rPr>
        <w:t xml:space="preserve">need throughout Open Enrollment. These emails template colors </w:t>
      </w:r>
      <w:r w:rsidR="00BA12B1" w:rsidRPr="0049623F">
        <w:rPr>
          <w:rFonts w:ascii="Montserrat" w:eastAsiaTheme="majorEastAsia" w:hAnsi="Montserrat" w:cstheme="majorBidi"/>
          <w:color w:val="002060"/>
        </w:rPr>
        <w:t>include</w:t>
      </w:r>
      <w:r w:rsidR="00FE25A2" w:rsidRPr="0049623F">
        <w:rPr>
          <w:rFonts w:ascii="Montserrat" w:eastAsiaTheme="majorEastAsia" w:hAnsi="Montserrat" w:cstheme="majorBidi"/>
          <w:color w:val="002060"/>
        </w:rPr>
        <w:t>:</w:t>
      </w:r>
    </w:p>
    <w:p w14:paraId="223E88BC" w14:textId="0721305E" w:rsidR="00FE25A2" w:rsidRPr="0049623F" w:rsidRDefault="00FE25A2" w:rsidP="7A6784BE">
      <w:pPr>
        <w:pStyle w:val="ListParagraph"/>
        <w:numPr>
          <w:ilvl w:val="1"/>
          <w:numId w:val="5"/>
        </w:numPr>
        <w:tabs>
          <w:tab w:val="left" w:pos="924"/>
        </w:tabs>
        <w:rPr>
          <w:rFonts w:ascii="Montserrat" w:eastAsiaTheme="majorEastAsia" w:hAnsi="Montserrat" w:cstheme="majorBidi"/>
          <w:b/>
          <w:color w:val="002060"/>
        </w:rPr>
      </w:pPr>
      <w:r w:rsidRPr="0049623F">
        <w:rPr>
          <w:rFonts w:ascii="Montserrat" w:eastAsiaTheme="majorEastAsia" w:hAnsi="Montserrat" w:cstheme="majorBidi"/>
          <w:color w:val="002060"/>
        </w:rPr>
        <w:t>Red – Call to Action</w:t>
      </w:r>
    </w:p>
    <w:p w14:paraId="58D26E2C" w14:textId="7F741CA1" w:rsidR="00FE25A2" w:rsidRPr="0049623F" w:rsidRDefault="2CE56CB7" w:rsidP="7A6784BE">
      <w:pPr>
        <w:pStyle w:val="ListParagraph"/>
        <w:numPr>
          <w:ilvl w:val="2"/>
          <w:numId w:val="5"/>
        </w:numPr>
        <w:tabs>
          <w:tab w:val="left" w:pos="924"/>
        </w:tabs>
        <w:rPr>
          <w:rFonts w:ascii="Montserrat" w:eastAsiaTheme="majorEastAsia" w:hAnsi="Montserrat" w:cstheme="majorBidi"/>
          <w:b/>
          <w:color w:val="002060"/>
        </w:rPr>
      </w:pPr>
      <w:r w:rsidRPr="0049623F">
        <w:rPr>
          <w:rFonts w:ascii="Montserrat" w:eastAsiaTheme="majorEastAsia" w:hAnsi="Montserrat" w:cstheme="majorBidi"/>
          <w:color w:val="002060"/>
        </w:rPr>
        <w:t>C</w:t>
      </w:r>
      <w:r w:rsidR="00FE25A2" w:rsidRPr="0049623F">
        <w:rPr>
          <w:rFonts w:ascii="Montserrat" w:eastAsiaTheme="majorEastAsia" w:hAnsi="Montserrat" w:cstheme="majorBidi"/>
          <w:color w:val="002060"/>
        </w:rPr>
        <w:t>ustomer must take action in order to enroll</w:t>
      </w:r>
      <w:r w:rsidR="008C53BB" w:rsidRPr="0049623F">
        <w:rPr>
          <w:rFonts w:ascii="Montserrat" w:eastAsiaTheme="majorEastAsia" w:hAnsi="Montserrat" w:cstheme="majorBidi"/>
          <w:color w:val="002060"/>
        </w:rPr>
        <w:t xml:space="preserve"> or stay enrolled</w:t>
      </w:r>
      <w:r w:rsidR="00FE25A2" w:rsidRPr="0049623F">
        <w:rPr>
          <w:rFonts w:ascii="Montserrat" w:eastAsiaTheme="majorEastAsia" w:hAnsi="Montserrat" w:cstheme="majorBidi"/>
          <w:color w:val="002060"/>
        </w:rPr>
        <w:t xml:space="preserve"> in health coverage </w:t>
      </w:r>
      <w:r w:rsidR="008C53BB" w:rsidRPr="0049623F">
        <w:rPr>
          <w:rFonts w:ascii="Montserrat" w:eastAsiaTheme="majorEastAsia" w:hAnsi="Montserrat" w:cstheme="majorBidi"/>
          <w:color w:val="002060"/>
        </w:rPr>
        <w:t>and/or financial savings</w:t>
      </w:r>
    </w:p>
    <w:p w14:paraId="0EF7A601" w14:textId="4C1B639B" w:rsidR="00387AE3" w:rsidRPr="0049623F" w:rsidRDefault="00387AE3" w:rsidP="7A6784BE">
      <w:pPr>
        <w:pStyle w:val="ListParagraph"/>
        <w:numPr>
          <w:ilvl w:val="1"/>
          <w:numId w:val="5"/>
        </w:numPr>
        <w:tabs>
          <w:tab w:val="left" w:pos="924"/>
        </w:tabs>
        <w:rPr>
          <w:rFonts w:ascii="Montserrat" w:eastAsiaTheme="majorEastAsia" w:hAnsi="Montserrat" w:cstheme="majorBidi"/>
          <w:b/>
          <w:color w:val="002060"/>
        </w:rPr>
      </w:pPr>
      <w:r w:rsidRPr="0049623F">
        <w:rPr>
          <w:rFonts w:ascii="Montserrat" w:eastAsiaTheme="majorEastAsia" w:hAnsi="Montserrat" w:cstheme="majorBidi"/>
          <w:color w:val="002060"/>
        </w:rPr>
        <w:t>Purp</w:t>
      </w:r>
      <w:r w:rsidR="00685CD8" w:rsidRPr="0049623F">
        <w:rPr>
          <w:rFonts w:ascii="Montserrat" w:eastAsiaTheme="majorEastAsia" w:hAnsi="Montserrat" w:cstheme="majorBidi"/>
          <w:color w:val="002060"/>
        </w:rPr>
        <w:t>le</w:t>
      </w:r>
      <w:r w:rsidRPr="0049623F">
        <w:rPr>
          <w:rFonts w:ascii="Montserrat" w:eastAsiaTheme="majorEastAsia" w:hAnsi="Montserrat" w:cstheme="majorBidi"/>
          <w:color w:val="002060"/>
        </w:rPr>
        <w:t xml:space="preserve"> – </w:t>
      </w:r>
      <w:r w:rsidR="00C65CE2" w:rsidRPr="0049623F">
        <w:rPr>
          <w:rFonts w:ascii="Montserrat" w:eastAsiaTheme="majorEastAsia" w:hAnsi="Montserrat" w:cstheme="majorBidi"/>
          <w:color w:val="002060"/>
        </w:rPr>
        <w:t>A</w:t>
      </w:r>
      <w:r w:rsidR="00BF5881" w:rsidRPr="0049623F">
        <w:rPr>
          <w:rFonts w:ascii="Montserrat" w:eastAsiaTheme="majorEastAsia" w:hAnsi="Montserrat" w:cstheme="majorBidi"/>
          <w:color w:val="002060"/>
        </w:rPr>
        <w:t xml:space="preserve">wareness </w:t>
      </w:r>
    </w:p>
    <w:p w14:paraId="6D0D4D78" w14:textId="6261CF11" w:rsidR="000B3E38" w:rsidRPr="0049623F" w:rsidRDefault="000B3E38" w:rsidP="000B3E38">
      <w:pPr>
        <w:pStyle w:val="ListParagraph"/>
        <w:numPr>
          <w:ilvl w:val="2"/>
          <w:numId w:val="5"/>
        </w:numPr>
        <w:tabs>
          <w:tab w:val="left" w:pos="924"/>
        </w:tabs>
        <w:rPr>
          <w:rFonts w:ascii="Montserrat" w:eastAsiaTheme="majorEastAsia" w:hAnsi="Montserrat" w:cstheme="majorBidi"/>
          <w:b/>
          <w:color w:val="002060"/>
        </w:rPr>
      </w:pPr>
      <w:r w:rsidRPr="0049623F">
        <w:rPr>
          <w:rFonts w:ascii="Montserrat" w:eastAsiaTheme="majorEastAsia" w:hAnsi="Montserrat" w:cstheme="majorBidi"/>
          <w:color w:val="002060"/>
        </w:rPr>
        <w:t xml:space="preserve">Purple means the customers are being made aware of something within their accounts and/or their health plans </w:t>
      </w:r>
    </w:p>
    <w:p w14:paraId="4FF34C94" w14:textId="77777777" w:rsidR="00C65CE2" w:rsidRPr="0049623F" w:rsidRDefault="00C65CE2" w:rsidP="00C65CE2">
      <w:pPr>
        <w:pStyle w:val="ListParagraph"/>
        <w:numPr>
          <w:ilvl w:val="1"/>
          <w:numId w:val="5"/>
        </w:numPr>
        <w:tabs>
          <w:tab w:val="left" w:pos="924"/>
        </w:tabs>
        <w:rPr>
          <w:rFonts w:ascii="Montserrat" w:eastAsiaTheme="majorEastAsia" w:hAnsi="Montserrat" w:cstheme="majorBidi"/>
          <w:b/>
          <w:color w:val="002060"/>
        </w:rPr>
      </w:pPr>
      <w:r w:rsidRPr="0049623F">
        <w:rPr>
          <w:rFonts w:ascii="Montserrat" w:eastAsiaTheme="majorEastAsia" w:hAnsi="Montserrat" w:cstheme="majorBidi"/>
          <w:color w:val="002060"/>
        </w:rPr>
        <w:t xml:space="preserve">Yellow – Stakeholders </w:t>
      </w:r>
    </w:p>
    <w:p w14:paraId="43CD997D" w14:textId="6BA953C2" w:rsidR="00C65CE2" w:rsidRPr="0049623F" w:rsidRDefault="00C65CE2" w:rsidP="00C65CE2">
      <w:pPr>
        <w:pStyle w:val="ListParagraph"/>
        <w:numPr>
          <w:ilvl w:val="2"/>
          <w:numId w:val="5"/>
        </w:numPr>
        <w:tabs>
          <w:tab w:val="left" w:pos="924"/>
        </w:tabs>
        <w:rPr>
          <w:rFonts w:ascii="Montserrat" w:eastAsiaTheme="majorEastAsia" w:hAnsi="Montserrat" w:cstheme="majorBidi"/>
          <w:b/>
          <w:color w:val="002060"/>
        </w:rPr>
      </w:pPr>
      <w:r w:rsidRPr="0049623F">
        <w:rPr>
          <w:rFonts w:ascii="Montserrat" w:eastAsiaTheme="majorEastAsia" w:hAnsi="Montserrat" w:cstheme="majorBidi"/>
          <w:color w:val="002060"/>
        </w:rPr>
        <w:t xml:space="preserve">Yellow </w:t>
      </w:r>
      <w:r w:rsidR="00A32C11" w:rsidRPr="0049623F">
        <w:rPr>
          <w:rFonts w:ascii="Montserrat" w:eastAsiaTheme="majorEastAsia" w:hAnsi="Montserrat" w:cstheme="majorBidi"/>
          <w:color w:val="002060"/>
        </w:rPr>
        <w:t xml:space="preserve">are </w:t>
      </w:r>
      <w:r w:rsidRPr="0049623F">
        <w:rPr>
          <w:rFonts w:ascii="Montserrat" w:eastAsiaTheme="majorEastAsia" w:hAnsi="Montserrat" w:cstheme="majorBidi"/>
          <w:color w:val="002060"/>
        </w:rPr>
        <w:t xml:space="preserve">emails sent to stakeholders and/or ad-hoc emails with high-level updates at Pennie  </w:t>
      </w:r>
    </w:p>
    <w:p w14:paraId="3BEEAF81" w14:textId="06CB4134" w:rsidR="1FAEC358" w:rsidRPr="0049623F" w:rsidRDefault="00395D7F" w:rsidP="1FAEC358">
      <w:pPr>
        <w:keepNext/>
        <w:keepLines/>
        <w:outlineLvl w:val="0"/>
        <w:rPr>
          <w:rFonts w:ascii="Montserrat" w:eastAsiaTheme="majorEastAsia" w:hAnsi="Montserrat" w:cstheme="majorBidi"/>
          <w:b/>
          <w:color w:val="002060"/>
        </w:rPr>
      </w:pPr>
      <w:r w:rsidRPr="0049623F">
        <w:rPr>
          <w:rFonts w:ascii="Montserrat" w:eastAsiaTheme="majorEastAsia" w:hAnsi="Montserrat" w:cstheme="majorBidi"/>
          <w:b/>
          <w:color w:val="002060"/>
        </w:rPr>
        <w:t xml:space="preserve">Medicaid </w:t>
      </w:r>
    </w:p>
    <w:p w14:paraId="68AA4F3E" w14:textId="7C6B632D" w:rsidR="00395D7F" w:rsidRPr="0049623F" w:rsidRDefault="006973A0" w:rsidP="00395D7F">
      <w:pPr>
        <w:pStyle w:val="ListParagraph"/>
        <w:keepNext/>
        <w:keepLines/>
        <w:numPr>
          <w:ilvl w:val="0"/>
          <w:numId w:val="5"/>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 picks up where Medicaid leaves off. If you make a little to</w:t>
      </w:r>
      <w:r w:rsidR="002616C2" w:rsidRPr="0049623F">
        <w:rPr>
          <w:rFonts w:ascii="Montserrat" w:eastAsiaTheme="majorEastAsia" w:hAnsi="Montserrat" w:cstheme="majorBidi"/>
          <w:color w:val="002060"/>
        </w:rPr>
        <w:t xml:space="preserve">o much for Medicaid, chances are you will see large savings through Pennie. </w:t>
      </w:r>
    </w:p>
    <w:p w14:paraId="47473970" w14:textId="77777777" w:rsidR="002616C2" w:rsidRPr="0049623F" w:rsidRDefault="002616C2" w:rsidP="002616C2">
      <w:pPr>
        <w:pStyle w:val="ListParagraph"/>
        <w:keepNext/>
        <w:keepLines/>
        <w:spacing w:after="0" w:line="240" w:lineRule="auto"/>
        <w:outlineLvl w:val="0"/>
        <w:rPr>
          <w:rFonts w:ascii="Montserrat" w:eastAsiaTheme="majorEastAsia" w:hAnsi="Montserrat" w:cstheme="majorBidi"/>
          <w:color w:val="002060"/>
        </w:rPr>
      </w:pPr>
    </w:p>
    <w:p w14:paraId="67F95885" w14:textId="27A3F958" w:rsidR="00395D7F" w:rsidRPr="0049623F" w:rsidRDefault="00395D7F"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Anyone who lost Medicaid this year and missed their window to enroll, Open Enrollment is the time to make sure they are protected in 202</w:t>
      </w:r>
      <w:r w:rsidR="00752686" w:rsidRPr="0049623F">
        <w:rPr>
          <w:rFonts w:ascii="Montserrat" w:eastAsiaTheme="majorEastAsia" w:hAnsi="Montserrat" w:cstheme="majorBidi"/>
          <w:color w:val="002060"/>
        </w:rPr>
        <w:t>5</w:t>
      </w:r>
      <w:r w:rsidRPr="0049623F">
        <w:rPr>
          <w:rFonts w:ascii="Montserrat" w:eastAsiaTheme="majorEastAsia" w:hAnsi="Montserrat" w:cstheme="majorBidi"/>
          <w:color w:val="002060"/>
        </w:rPr>
        <w:t xml:space="preserve">. </w:t>
      </w:r>
    </w:p>
    <w:p w14:paraId="3FC373F4" w14:textId="77777777" w:rsidR="00C65419" w:rsidRPr="0049623F" w:rsidRDefault="00C65419" w:rsidP="00C65419">
      <w:pPr>
        <w:pStyle w:val="ListParagraph"/>
        <w:keepNext/>
        <w:keepLines/>
        <w:spacing w:after="0" w:line="240" w:lineRule="auto"/>
        <w:outlineLvl w:val="0"/>
        <w:rPr>
          <w:rFonts w:ascii="Montserrat" w:eastAsiaTheme="majorEastAsia" w:hAnsi="Montserrat" w:cstheme="majorBidi"/>
          <w:color w:val="002060"/>
        </w:rPr>
      </w:pPr>
    </w:p>
    <w:p w14:paraId="327C8DFF" w14:textId="2E80861C" w:rsidR="00B805CB" w:rsidRPr="0049623F" w:rsidRDefault="00395D7F"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Pennie operates a </w:t>
      </w:r>
      <w:r w:rsidR="47C10AAE" w:rsidRPr="0049623F">
        <w:rPr>
          <w:rFonts w:ascii="Montserrat" w:eastAsiaTheme="majorEastAsia" w:hAnsi="Montserrat" w:cstheme="majorBidi"/>
          <w:b/>
          <w:i/>
          <w:color w:val="002060"/>
        </w:rPr>
        <w:t>N</w:t>
      </w:r>
      <w:r w:rsidRPr="0049623F">
        <w:rPr>
          <w:rFonts w:ascii="Montserrat" w:eastAsiaTheme="majorEastAsia" w:hAnsi="Montserrat" w:cstheme="majorBidi"/>
          <w:b/>
          <w:i/>
          <w:color w:val="002060"/>
        </w:rPr>
        <w:t>o-</w:t>
      </w:r>
      <w:r w:rsidR="3EDD7049" w:rsidRPr="0049623F">
        <w:rPr>
          <w:rFonts w:ascii="Montserrat" w:eastAsiaTheme="majorEastAsia" w:hAnsi="Montserrat" w:cstheme="majorBidi"/>
          <w:b/>
          <w:i/>
          <w:color w:val="002060"/>
        </w:rPr>
        <w:t>W</w:t>
      </w:r>
      <w:r w:rsidRPr="0049623F">
        <w:rPr>
          <w:rFonts w:ascii="Montserrat" w:eastAsiaTheme="majorEastAsia" w:hAnsi="Montserrat" w:cstheme="majorBidi"/>
          <w:b/>
          <w:i/>
          <w:color w:val="002060"/>
        </w:rPr>
        <w:t xml:space="preserve">rong </w:t>
      </w:r>
      <w:r w:rsidR="6F9350AE" w:rsidRPr="0049623F">
        <w:rPr>
          <w:rFonts w:ascii="Montserrat" w:eastAsiaTheme="majorEastAsia" w:hAnsi="Montserrat" w:cstheme="majorBidi"/>
          <w:b/>
          <w:i/>
          <w:color w:val="002060"/>
        </w:rPr>
        <w:t>D</w:t>
      </w:r>
      <w:r w:rsidRPr="0049623F">
        <w:rPr>
          <w:rFonts w:ascii="Montserrat" w:eastAsiaTheme="majorEastAsia" w:hAnsi="Montserrat" w:cstheme="majorBidi"/>
          <w:b/>
          <w:i/>
          <w:color w:val="002060"/>
        </w:rPr>
        <w:t>oor</w:t>
      </w:r>
      <w:r w:rsidRPr="0049623F">
        <w:rPr>
          <w:rFonts w:ascii="Montserrat" w:eastAsiaTheme="majorEastAsia" w:hAnsi="Montserrat" w:cstheme="majorBidi"/>
          <w:color w:val="002060"/>
        </w:rPr>
        <w:t xml:space="preserve"> policy</w:t>
      </w:r>
      <w:r w:rsidR="54AD31BF" w:rsidRPr="0049623F">
        <w:rPr>
          <w:rFonts w:ascii="Montserrat" w:eastAsiaTheme="majorEastAsia" w:hAnsi="Montserrat" w:cstheme="majorBidi"/>
          <w:color w:val="002060"/>
        </w:rPr>
        <w:t xml:space="preserve"> with Medicaid and CHIP</w:t>
      </w:r>
      <w:r w:rsidR="00343F09" w:rsidRPr="0049623F">
        <w:rPr>
          <w:rFonts w:ascii="Montserrat" w:eastAsiaTheme="majorEastAsia" w:hAnsi="Montserrat" w:cstheme="majorBidi"/>
          <w:color w:val="002060"/>
        </w:rPr>
        <w:t>. If</w:t>
      </w:r>
      <w:r w:rsidRPr="0049623F">
        <w:rPr>
          <w:rFonts w:ascii="Montserrat" w:eastAsiaTheme="majorEastAsia" w:hAnsi="Montserrat" w:cstheme="majorBidi"/>
          <w:color w:val="002060"/>
        </w:rPr>
        <w:t xml:space="preserve"> someone </w:t>
      </w:r>
      <w:r w:rsidR="002616C2" w:rsidRPr="0049623F">
        <w:rPr>
          <w:rFonts w:ascii="Montserrat" w:eastAsiaTheme="majorEastAsia" w:hAnsi="Montserrat" w:cstheme="majorBidi"/>
          <w:color w:val="002060"/>
        </w:rPr>
        <w:t xml:space="preserve">doesn’t know where to go for coverage, </w:t>
      </w:r>
      <w:r w:rsidR="00343F09" w:rsidRPr="0049623F">
        <w:rPr>
          <w:rFonts w:ascii="Montserrat" w:eastAsiaTheme="majorEastAsia" w:hAnsi="Montserrat" w:cstheme="majorBidi"/>
          <w:color w:val="002060"/>
        </w:rPr>
        <w:t xml:space="preserve">completing a </w:t>
      </w:r>
      <w:r w:rsidR="002616C2" w:rsidRPr="0049623F">
        <w:rPr>
          <w:rFonts w:ascii="Montserrat" w:eastAsiaTheme="majorEastAsia" w:hAnsi="Montserrat" w:cstheme="majorBidi"/>
          <w:color w:val="002060"/>
        </w:rPr>
        <w:t xml:space="preserve">Pennie </w:t>
      </w:r>
      <w:r w:rsidR="00343F09" w:rsidRPr="0049623F">
        <w:rPr>
          <w:rFonts w:ascii="Montserrat" w:eastAsiaTheme="majorEastAsia" w:hAnsi="Montserrat" w:cstheme="majorBidi"/>
          <w:color w:val="002060"/>
        </w:rPr>
        <w:t xml:space="preserve">application will </w:t>
      </w:r>
      <w:r w:rsidRPr="0049623F">
        <w:rPr>
          <w:rFonts w:ascii="Montserrat" w:eastAsiaTheme="majorEastAsia" w:hAnsi="Montserrat" w:cstheme="majorBidi"/>
          <w:color w:val="002060"/>
        </w:rPr>
        <w:t xml:space="preserve">get </w:t>
      </w:r>
      <w:r w:rsidR="00343F09" w:rsidRPr="0049623F">
        <w:rPr>
          <w:rFonts w:ascii="Montserrat" w:eastAsiaTheme="majorEastAsia" w:hAnsi="Montserrat" w:cstheme="majorBidi"/>
          <w:color w:val="002060"/>
        </w:rPr>
        <w:t xml:space="preserve">them </w:t>
      </w:r>
      <w:r w:rsidRPr="0049623F">
        <w:rPr>
          <w:rFonts w:ascii="Montserrat" w:eastAsiaTheme="majorEastAsia" w:hAnsi="Montserrat" w:cstheme="majorBidi"/>
          <w:color w:val="002060"/>
        </w:rPr>
        <w:t xml:space="preserve">to the right </w:t>
      </w:r>
      <w:r w:rsidR="00343F09" w:rsidRPr="0049623F">
        <w:rPr>
          <w:rFonts w:ascii="Montserrat" w:eastAsiaTheme="majorEastAsia" w:hAnsi="Montserrat" w:cstheme="majorBidi"/>
          <w:color w:val="002060"/>
        </w:rPr>
        <w:t>coverage</w:t>
      </w:r>
      <w:r w:rsidR="08628AC4" w:rsidRPr="0049623F">
        <w:rPr>
          <w:rFonts w:ascii="Montserrat" w:eastAsiaTheme="majorEastAsia" w:hAnsi="Montserrat" w:cstheme="majorBidi"/>
          <w:color w:val="002060"/>
        </w:rPr>
        <w:t xml:space="preserve">. </w:t>
      </w:r>
    </w:p>
    <w:p w14:paraId="3DC7AFAE" w14:textId="77777777" w:rsidR="00752686" w:rsidRPr="0049623F" w:rsidRDefault="00752686" w:rsidP="00752686">
      <w:pPr>
        <w:keepNext/>
        <w:keepLines/>
        <w:outlineLvl w:val="0"/>
        <w:rPr>
          <w:rFonts w:ascii="Montserrat" w:eastAsiaTheme="majorEastAsia" w:hAnsi="Montserrat" w:cstheme="majorBidi"/>
          <w:color w:val="002060"/>
        </w:rPr>
      </w:pPr>
    </w:p>
    <w:p w14:paraId="3251EEB5" w14:textId="6B784013" w:rsidR="2FCF6F45" w:rsidRPr="0049623F" w:rsidRDefault="2FCF6F45" w:rsidP="7A6784BE">
      <w:pPr>
        <w:pStyle w:val="ListParagraph"/>
        <w:keepNext/>
        <w:keepLines/>
        <w:ind w:left="0"/>
        <w:rPr>
          <w:rFonts w:ascii="Montserrat" w:eastAsiaTheme="majorEastAsia" w:hAnsi="Montserrat" w:cstheme="majorBidi"/>
          <w:b/>
          <w:color w:val="002060"/>
        </w:rPr>
      </w:pPr>
      <w:r w:rsidRPr="0049623F">
        <w:rPr>
          <w:rFonts w:ascii="Montserrat" w:eastAsiaTheme="majorEastAsia" w:hAnsi="Montserrat" w:cstheme="majorBidi"/>
          <w:b/>
          <w:color w:val="002060"/>
        </w:rPr>
        <w:t>Free Help</w:t>
      </w:r>
    </w:p>
    <w:p w14:paraId="6E272B59" w14:textId="645ED85A" w:rsidR="7C75838E" w:rsidRPr="0049623F" w:rsidRDefault="7C75838E"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Pennie offers free, personalized help – </w:t>
      </w:r>
      <w:r w:rsidR="31A5C6E4" w:rsidRPr="0049623F">
        <w:rPr>
          <w:rFonts w:ascii="Montserrat" w:eastAsiaTheme="majorEastAsia" w:hAnsi="Montserrat" w:cstheme="majorBidi"/>
          <w:color w:val="002060"/>
        </w:rPr>
        <w:t xml:space="preserve">at </w:t>
      </w:r>
      <w:r w:rsidRPr="0049623F">
        <w:rPr>
          <w:rFonts w:ascii="Montserrat" w:eastAsiaTheme="majorEastAsia" w:hAnsi="Montserrat" w:cstheme="majorBidi"/>
          <w:color w:val="002060"/>
        </w:rPr>
        <w:t>no cost to the customer!</w:t>
      </w:r>
    </w:p>
    <w:p w14:paraId="4BC38AD4" w14:textId="1A83415D" w:rsidR="7A6784BE" w:rsidRPr="0049623F" w:rsidRDefault="7A6784BE" w:rsidP="7A6784BE">
      <w:pPr>
        <w:pStyle w:val="ListParagraph"/>
        <w:keepNext/>
        <w:keepLines/>
        <w:outlineLvl w:val="0"/>
        <w:rPr>
          <w:rFonts w:ascii="Montserrat" w:eastAsiaTheme="majorEastAsia" w:hAnsi="Montserrat" w:cstheme="majorBidi"/>
          <w:color w:val="002060"/>
        </w:rPr>
      </w:pPr>
    </w:p>
    <w:p w14:paraId="4BC158D9" w14:textId="265B5524" w:rsidR="7C75838E" w:rsidRPr="0049623F" w:rsidRDefault="7C75838E"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Help is available in any language</w:t>
      </w:r>
    </w:p>
    <w:p w14:paraId="508B1EF1" w14:textId="7CEFD329" w:rsidR="7A6784BE" w:rsidRPr="0049623F" w:rsidRDefault="7A6784BE" w:rsidP="7A6784BE">
      <w:pPr>
        <w:pStyle w:val="ListParagraph"/>
        <w:keepNext/>
        <w:keepLines/>
        <w:outlineLvl w:val="0"/>
        <w:rPr>
          <w:rFonts w:ascii="Montserrat" w:eastAsiaTheme="majorEastAsia" w:hAnsi="Montserrat" w:cstheme="majorBidi"/>
          <w:color w:val="002060"/>
        </w:rPr>
      </w:pPr>
    </w:p>
    <w:p w14:paraId="6C59A2F7" w14:textId="62C62CAF" w:rsidR="7C75838E" w:rsidRPr="0049623F" w:rsidRDefault="7C75838E"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Types of Helpers:</w:t>
      </w:r>
    </w:p>
    <w:p w14:paraId="661D37DC" w14:textId="5294D504" w:rsidR="0C1C509C" w:rsidRPr="0049623F" w:rsidRDefault="0C1C509C" w:rsidP="7A6784BE">
      <w:pPr>
        <w:pStyle w:val="ListParagraph"/>
        <w:keepNext/>
        <w:keepLines/>
        <w:numPr>
          <w:ilvl w:val="1"/>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w:t>
      </w:r>
      <w:r w:rsidR="009B256D" w:rsidRPr="0049623F">
        <w:rPr>
          <w:rFonts w:ascii="Montserrat" w:eastAsiaTheme="majorEastAsia" w:hAnsi="Montserrat" w:cstheme="majorBidi"/>
          <w:color w:val="002060"/>
        </w:rPr>
        <w:t>C</w:t>
      </w:r>
      <w:r w:rsidRPr="0049623F">
        <w:rPr>
          <w:rFonts w:ascii="Montserrat" w:eastAsiaTheme="majorEastAsia" w:hAnsi="Montserrat" w:cstheme="majorBidi"/>
          <w:color w:val="002060"/>
        </w:rPr>
        <w:t>ertified Assister</w:t>
      </w:r>
    </w:p>
    <w:p w14:paraId="2DCB75D8" w14:textId="151CE566" w:rsidR="0C1C509C" w:rsidRPr="0049623F" w:rsidRDefault="0C1C509C" w:rsidP="7A6784BE">
      <w:pPr>
        <w:pStyle w:val="ListParagraph"/>
        <w:keepNext/>
        <w:keepLines/>
        <w:numPr>
          <w:ilvl w:val="1"/>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w:t>
      </w:r>
      <w:r w:rsidR="009B256D" w:rsidRPr="0049623F">
        <w:rPr>
          <w:rFonts w:ascii="Montserrat" w:eastAsiaTheme="majorEastAsia" w:hAnsi="Montserrat" w:cstheme="majorBidi"/>
          <w:color w:val="002060"/>
        </w:rPr>
        <w:t>C</w:t>
      </w:r>
      <w:r w:rsidRPr="0049623F">
        <w:rPr>
          <w:rFonts w:ascii="Montserrat" w:eastAsiaTheme="majorEastAsia" w:hAnsi="Montserrat" w:cstheme="majorBidi"/>
          <w:color w:val="002060"/>
        </w:rPr>
        <w:t>ertified Brokers</w:t>
      </w:r>
    </w:p>
    <w:p w14:paraId="592135A8" w14:textId="40881FC2" w:rsidR="0C1C509C" w:rsidRPr="0049623F" w:rsidRDefault="0C1C509C" w:rsidP="7A6784BE">
      <w:pPr>
        <w:pStyle w:val="ListParagraph"/>
        <w:keepNext/>
        <w:keepLines/>
        <w:numPr>
          <w:ilvl w:val="1"/>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 Customer Service Representatives</w:t>
      </w:r>
    </w:p>
    <w:p w14:paraId="5757B319" w14:textId="7EC8D4A9" w:rsidR="7A6784BE" w:rsidRPr="0049623F" w:rsidRDefault="7A6784BE" w:rsidP="7A6784BE">
      <w:pPr>
        <w:pStyle w:val="ListParagraph"/>
        <w:keepNext/>
        <w:keepLines/>
        <w:ind w:left="1440"/>
        <w:outlineLvl w:val="0"/>
        <w:rPr>
          <w:rFonts w:ascii="Montserrat" w:eastAsiaTheme="majorEastAsia" w:hAnsi="Montserrat" w:cstheme="majorBidi"/>
          <w:color w:val="002060"/>
        </w:rPr>
      </w:pPr>
    </w:p>
    <w:p w14:paraId="492FD50D" w14:textId="60A7F572" w:rsidR="5E599CC0" w:rsidRPr="0049623F" w:rsidRDefault="5E599CC0"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Learn which helper can assist you with your needs:</w:t>
      </w:r>
    </w:p>
    <w:p w14:paraId="499DBC65" w14:textId="7C357F19" w:rsidR="7A6784BE" w:rsidRPr="0049623F" w:rsidRDefault="7A6784BE" w:rsidP="7A6784BE">
      <w:pPr>
        <w:pStyle w:val="ListParagraph"/>
        <w:keepNext/>
        <w:keepLines/>
        <w:outlineLvl w:val="0"/>
        <w:rPr>
          <w:rFonts w:ascii="Montserrat" w:eastAsiaTheme="majorEastAsia" w:hAnsi="Montserrat" w:cstheme="majorBidi"/>
          <w:color w:val="002060"/>
        </w:rPr>
      </w:pPr>
    </w:p>
    <w:tbl>
      <w:tblPr>
        <w:tblStyle w:val="TableGrid"/>
        <w:tblW w:w="9494"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4E4F9"/>
        <w:tblLook w:val="04A0" w:firstRow="1" w:lastRow="0" w:firstColumn="1" w:lastColumn="0" w:noHBand="0" w:noVBand="1"/>
      </w:tblPr>
      <w:tblGrid>
        <w:gridCol w:w="2373"/>
        <w:gridCol w:w="2373"/>
        <w:gridCol w:w="2374"/>
        <w:gridCol w:w="2374"/>
      </w:tblGrid>
      <w:tr w:rsidR="004164C5" w14:paraId="2AF3D876" w14:textId="77777777" w:rsidTr="10BFD2A9">
        <w:trPr>
          <w:trHeight w:val="694"/>
        </w:trPr>
        <w:tc>
          <w:tcPr>
            <w:tcW w:w="2373" w:type="dxa"/>
            <w:shd w:val="clear" w:color="auto" w:fill="6A65FE"/>
            <w:vAlign w:val="center"/>
          </w:tcPr>
          <w:p w14:paraId="74FB4223" w14:textId="77777777" w:rsidR="004164C5" w:rsidRPr="00306EE1" w:rsidRDefault="004164C5" w:rsidP="005B7A30">
            <w:pPr>
              <w:jc w:val="center"/>
              <w:rPr>
                <w:b/>
                <w:bCs/>
                <w:color w:val="FFFFFF" w:themeColor="background1"/>
              </w:rPr>
            </w:pPr>
            <w:r w:rsidRPr="00306EE1">
              <w:rPr>
                <w:rFonts w:ascii="Sofia Pro" w:eastAsiaTheme="majorEastAsia" w:hAnsi="Sofia Pro" w:cstheme="majorBidi"/>
                <w:b/>
                <w:bCs/>
                <w:color w:val="FFFFFF" w:themeColor="background1"/>
                <w:sz w:val="20"/>
                <w:szCs w:val="20"/>
              </w:rPr>
              <w:t>Types of Help</w:t>
            </w:r>
          </w:p>
        </w:tc>
        <w:tc>
          <w:tcPr>
            <w:tcW w:w="2373" w:type="dxa"/>
            <w:shd w:val="clear" w:color="auto" w:fill="6A65FE"/>
            <w:vAlign w:val="center"/>
          </w:tcPr>
          <w:p w14:paraId="66253851" w14:textId="77777777" w:rsidR="004164C5" w:rsidRPr="00306EE1" w:rsidRDefault="004164C5" w:rsidP="005B7A30">
            <w:pPr>
              <w:jc w:val="center"/>
              <w:rPr>
                <w:b/>
                <w:bCs/>
                <w:color w:val="FFFFFF" w:themeColor="background1"/>
              </w:rPr>
            </w:pPr>
            <w:r w:rsidRPr="00306EE1">
              <w:rPr>
                <w:rFonts w:ascii="Sofia Pro" w:eastAsiaTheme="majorEastAsia" w:hAnsi="Sofia Pro" w:cstheme="majorBidi"/>
                <w:b/>
                <w:bCs/>
                <w:color w:val="FFFFFF" w:themeColor="background1"/>
                <w:sz w:val="20"/>
                <w:szCs w:val="20"/>
              </w:rPr>
              <w:t>Pennie Assister</w:t>
            </w:r>
          </w:p>
        </w:tc>
        <w:tc>
          <w:tcPr>
            <w:tcW w:w="2374" w:type="dxa"/>
            <w:shd w:val="clear" w:color="auto" w:fill="6A65FE"/>
            <w:vAlign w:val="center"/>
          </w:tcPr>
          <w:p w14:paraId="3CEE6227" w14:textId="77777777" w:rsidR="004164C5" w:rsidRPr="00306EE1" w:rsidRDefault="004164C5" w:rsidP="005B7A30">
            <w:pPr>
              <w:jc w:val="center"/>
              <w:rPr>
                <w:b/>
                <w:bCs/>
                <w:color w:val="FFFFFF" w:themeColor="background1"/>
              </w:rPr>
            </w:pPr>
            <w:r w:rsidRPr="00306EE1">
              <w:rPr>
                <w:rFonts w:ascii="Sofia Pro" w:eastAsiaTheme="majorEastAsia" w:hAnsi="Sofia Pro" w:cstheme="majorBidi"/>
                <w:b/>
                <w:bCs/>
                <w:color w:val="FFFFFF" w:themeColor="background1"/>
                <w:sz w:val="20"/>
                <w:szCs w:val="20"/>
              </w:rPr>
              <w:t>Pennie Broker</w:t>
            </w:r>
          </w:p>
        </w:tc>
        <w:tc>
          <w:tcPr>
            <w:tcW w:w="2374" w:type="dxa"/>
            <w:shd w:val="clear" w:color="auto" w:fill="6A65FE"/>
            <w:vAlign w:val="center"/>
          </w:tcPr>
          <w:p w14:paraId="20384D22" w14:textId="77777777" w:rsidR="004164C5" w:rsidRPr="00306EE1" w:rsidRDefault="004164C5" w:rsidP="005B7A30">
            <w:pPr>
              <w:jc w:val="center"/>
              <w:rPr>
                <w:b/>
                <w:bCs/>
                <w:color w:val="FFFFFF" w:themeColor="background1"/>
              </w:rPr>
            </w:pPr>
            <w:r w:rsidRPr="00306EE1">
              <w:rPr>
                <w:rFonts w:ascii="Sofia Pro" w:eastAsiaTheme="majorEastAsia" w:hAnsi="Sofia Pro" w:cstheme="majorBidi"/>
                <w:b/>
                <w:bCs/>
                <w:color w:val="FFFFFF" w:themeColor="background1"/>
                <w:sz w:val="20"/>
                <w:szCs w:val="20"/>
              </w:rPr>
              <w:t>Call Center Rep</w:t>
            </w:r>
          </w:p>
        </w:tc>
      </w:tr>
      <w:tr w:rsidR="002B6A51" w14:paraId="5A5556C2" w14:textId="77777777" w:rsidTr="005C5352">
        <w:trPr>
          <w:trHeight w:val="412"/>
        </w:trPr>
        <w:tc>
          <w:tcPr>
            <w:tcW w:w="2373" w:type="dxa"/>
            <w:shd w:val="clear" w:color="auto" w:fill="6A65FE"/>
          </w:tcPr>
          <w:p w14:paraId="67C3E8CD" w14:textId="77777777" w:rsidR="002B6A51" w:rsidRPr="004164C5" w:rsidRDefault="002B6A51" w:rsidP="002B6A51">
            <w:pPr>
              <w:jc w:val="center"/>
              <w:rPr>
                <w:b/>
                <w:bCs/>
                <w:color w:val="FFFFFF" w:themeColor="background1"/>
              </w:rPr>
            </w:pPr>
            <w:r w:rsidRPr="004164C5">
              <w:rPr>
                <w:rFonts w:ascii="Sofia Pro" w:eastAsiaTheme="majorEastAsia" w:hAnsi="Sofia Pro" w:cstheme="majorBidi"/>
                <w:b/>
                <w:bCs/>
                <w:color w:val="FFFFFF" w:themeColor="background1"/>
                <w:sz w:val="20"/>
                <w:szCs w:val="20"/>
              </w:rPr>
              <w:t>In-person Support</w:t>
            </w:r>
          </w:p>
        </w:tc>
        <w:tc>
          <w:tcPr>
            <w:tcW w:w="2373" w:type="dxa"/>
            <w:shd w:val="clear" w:color="auto" w:fill="00C9D6"/>
            <w:vAlign w:val="center"/>
          </w:tcPr>
          <w:p w14:paraId="61C6FAAE" w14:textId="73CDF6C4" w:rsidR="002B6A51" w:rsidRPr="003E5BFC" w:rsidRDefault="002B6A51" w:rsidP="005C5352">
            <w:pPr>
              <w:jc w:val="center"/>
              <w:rPr>
                <w:rFonts w:ascii="Apple Color Emoji" w:eastAsiaTheme="majorEastAsia" w:hAnsi="Apple Color Emoji" w:cs="Apple Color Emoji"/>
                <w:b/>
                <w:bCs/>
                <w:color w:val="FFFFFF" w:themeColor="background1"/>
                <w:sz w:val="18"/>
                <w:szCs w:val="18"/>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298BC8DE" w14:textId="7A9D9FE1"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E72670"/>
            <w:vAlign w:val="center"/>
          </w:tcPr>
          <w:p w14:paraId="72A5B673" w14:textId="75C3C170" w:rsidR="002B6A51" w:rsidRPr="003E5BFC" w:rsidRDefault="001017A9" w:rsidP="005C5352">
            <w:pPr>
              <w:jc w:val="center"/>
              <w:rPr>
                <w:b/>
                <w:bCs/>
                <w:color w:val="FFFFFF" w:themeColor="background1"/>
              </w:rPr>
            </w:pPr>
            <w:r>
              <w:rPr>
                <w:b/>
                <w:bCs/>
                <w:color w:val="FFFFFF" w:themeColor="background1"/>
              </w:rPr>
              <w:t>x</w:t>
            </w:r>
          </w:p>
        </w:tc>
      </w:tr>
      <w:tr w:rsidR="002B6A51" w14:paraId="66E15966" w14:textId="77777777" w:rsidTr="005C5352">
        <w:trPr>
          <w:trHeight w:val="428"/>
        </w:trPr>
        <w:tc>
          <w:tcPr>
            <w:tcW w:w="2373" w:type="dxa"/>
            <w:shd w:val="clear" w:color="auto" w:fill="6A65FE"/>
          </w:tcPr>
          <w:p w14:paraId="16EE296B" w14:textId="77777777" w:rsidR="002B6A51" w:rsidRPr="004164C5" w:rsidRDefault="002B6A51" w:rsidP="002B6A51">
            <w:pPr>
              <w:jc w:val="center"/>
              <w:rPr>
                <w:b/>
                <w:bCs/>
                <w:color w:val="FFFFFF" w:themeColor="background1"/>
              </w:rPr>
            </w:pPr>
            <w:r w:rsidRPr="004164C5">
              <w:rPr>
                <w:rFonts w:ascii="Sofia Pro" w:eastAsiaTheme="majorEastAsia" w:hAnsi="Sofia Pro" w:cstheme="majorBidi"/>
                <w:b/>
                <w:bCs/>
                <w:color w:val="FFFFFF" w:themeColor="background1"/>
                <w:sz w:val="20"/>
                <w:szCs w:val="20"/>
              </w:rPr>
              <w:t>Multilingual Services</w:t>
            </w:r>
          </w:p>
        </w:tc>
        <w:tc>
          <w:tcPr>
            <w:tcW w:w="2373" w:type="dxa"/>
            <w:shd w:val="clear" w:color="auto" w:fill="00C9D6"/>
            <w:vAlign w:val="center"/>
          </w:tcPr>
          <w:p w14:paraId="49B7B8A6" w14:textId="7F6E7800"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28339CC9" w14:textId="30B75305"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5F1294BF" w14:textId="6B0CF151"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r>
      <w:tr w:rsidR="002B6A51" w14:paraId="20BCEA6A" w14:textId="77777777" w:rsidTr="005C5352">
        <w:trPr>
          <w:trHeight w:val="412"/>
        </w:trPr>
        <w:tc>
          <w:tcPr>
            <w:tcW w:w="2373" w:type="dxa"/>
            <w:shd w:val="clear" w:color="auto" w:fill="6A65FE"/>
          </w:tcPr>
          <w:p w14:paraId="6E2F7B1D" w14:textId="77777777" w:rsidR="002B6A51" w:rsidRPr="004164C5" w:rsidRDefault="002B6A51" w:rsidP="002B6A51">
            <w:pPr>
              <w:jc w:val="center"/>
              <w:rPr>
                <w:b/>
                <w:bCs/>
                <w:color w:val="FFFFFF" w:themeColor="background1"/>
              </w:rPr>
            </w:pPr>
            <w:r w:rsidRPr="004164C5">
              <w:rPr>
                <w:rFonts w:ascii="Sofia Pro" w:eastAsiaTheme="majorEastAsia" w:hAnsi="Sofia Pro" w:cstheme="majorBidi"/>
                <w:b/>
                <w:bCs/>
                <w:color w:val="FFFFFF" w:themeColor="background1"/>
                <w:sz w:val="20"/>
                <w:szCs w:val="20"/>
              </w:rPr>
              <w:t>Application Support</w:t>
            </w:r>
          </w:p>
        </w:tc>
        <w:tc>
          <w:tcPr>
            <w:tcW w:w="2373" w:type="dxa"/>
            <w:shd w:val="clear" w:color="auto" w:fill="00C9D6"/>
            <w:vAlign w:val="center"/>
          </w:tcPr>
          <w:p w14:paraId="2E92F84E" w14:textId="7DEBB99F"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574C8A0C" w14:textId="75B98498"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2E58D3AA" w14:textId="15198A12"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r>
      <w:tr w:rsidR="002B6A51" w14:paraId="0B0DDCDD" w14:textId="77777777" w:rsidTr="005C5352">
        <w:trPr>
          <w:trHeight w:val="428"/>
        </w:trPr>
        <w:tc>
          <w:tcPr>
            <w:tcW w:w="2373" w:type="dxa"/>
            <w:shd w:val="clear" w:color="auto" w:fill="6A65FE"/>
          </w:tcPr>
          <w:p w14:paraId="0A79AD31" w14:textId="77777777" w:rsidR="002B6A51" w:rsidRPr="004164C5" w:rsidRDefault="002B6A51" w:rsidP="002B6A51">
            <w:pPr>
              <w:jc w:val="center"/>
              <w:rPr>
                <w:b/>
                <w:bCs/>
                <w:color w:val="FFFFFF" w:themeColor="background1"/>
              </w:rPr>
            </w:pPr>
            <w:r w:rsidRPr="004164C5">
              <w:rPr>
                <w:rFonts w:ascii="Sofia Pro" w:eastAsiaTheme="majorEastAsia" w:hAnsi="Sofia Pro" w:cstheme="majorBidi"/>
                <w:b/>
                <w:bCs/>
                <w:color w:val="FFFFFF" w:themeColor="background1"/>
                <w:sz w:val="20"/>
                <w:szCs w:val="20"/>
              </w:rPr>
              <w:t>Choosing Plan</w:t>
            </w:r>
          </w:p>
        </w:tc>
        <w:tc>
          <w:tcPr>
            <w:tcW w:w="2373" w:type="dxa"/>
            <w:shd w:val="clear" w:color="auto" w:fill="E72670"/>
            <w:vAlign w:val="center"/>
          </w:tcPr>
          <w:p w14:paraId="78F5EB9E" w14:textId="32294EE0" w:rsidR="002B6A51" w:rsidRPr="003E5BFC" w:rsidRDefault="001017A9" w:rsidP="005C5352">
            <w:pPr>
              <w:jc w:val="center"/>
              <w:rPr>
                <w:b/>
                <w:bCs/>
                <w:color w:val="FFFFFF" w:themeColor="background1"/>
              </w:rPr>
            </w:pPr>
            <w:r>
              <w:rPr>
                <w:b/>
                <w:bCs/>
                <w:color w:val="FFFFFF" w:themeColor="background1"/>
              </w:rPr>
              <w:t>x</w:t>
            </w:r>
          </w:p>
        </w:tc>
        <w:tc>
          <w:tcPr>
            <w:tcW w:w="2374" w:type="dxa"/>
            <w:shd w:val="clear" w:color="auto" w:fill="00C9D6"/>
            <w:vAlign w:val="center"/>
          </w:tcPr>
          <w:p w14:paraId="0D5CFCCB" w14:textId="24AC7379"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E72670"/>
            <w:vAlign w:val="center"/>
          </w:tcPr>
          <w:p w14:paraId="435ABCE8" w14:textId="71E0CC43" w:rsidR="002B6A51" w:rsidRPr="003E5BFC" w:rsidRDefault="001017A9" w:rsidP="005C5352">
            <w:pPr>
              <w:jc w:val="center"/>
              <w:rPr>
                <w:b/>
                <w:bCs/>
                <w:color w:val="FFFFFF" w:themeColor="background1"/>
              </w:rPr>
            </w:pPr>
            <w:r>
              <w:rPr>
                <w:b/>
                <w:bCs/>
                <w:color w:val="FFFFFF" w:themeColor="background1"/>
              </w:rPr>
              <w:t>x</w:t>
            </w:r>
          </w:p>
        </w:tc>
      </w:tr>
      <w:tr w:rsidR="002B6A51" w14:paraId="428A3544" w14:textId="77777777" w:rsidTr="005C5352">
        <w:trPr>
          <w:trHeight w:val="412"/>
        </w:trPr>
        <w:tc>
          <w:tcPr>
            <w:tcW w:w="2373" w:type="dxa"/>
            <w:shd w:val="clear" w:color="auto" w:fill="6A65FE"/>
          </w:tcPr>
          <w:p w14:paraId="2DDEAFD3" w14:textId="19B62B8F" w:rsidR="002B6A51" w:rsidRPr="004164C5" w:rsidRDefault="00472341" w:rsidP="002B6A51">
            <w:pPr>
              <w:jc w:val="center"/>
              <w:rPr>
                <w:b/>
                <w:bCs/>
                <w:color w:val="FFFFFF" w:themeColor="background1"/>
              </w:rPr>
            </w:pPr>
            <w:r>
              <w:rPr>
                <w:rFonts w:ascii="Sofia Pro" w:eastAsiaTheme="majorEastAsia" w:hAnsi="Sofia Pro" w:cstheme="majorBidi"/>
                <w:b/>
                <w:bCs/>
                <w:color w:val="FFFFFF" w:themeColor="background1"/>
                <w:sz w:val="20"/>
                <w:szCs w:val="20"/>
              </w:rPr>
              <w:t>Help</w:t>
            </w:r>
            <w:r w:rsidR="002B6A51" w:rsidRPr="004164C5">
              <w:rPr>
                <w:rFonts w:ascii="Sofia Pro" w:eastAsiaTheme="majorEastAsia" w:hAnsi="Sofia Pro" w:cstheme="majorBidi"/>
                <w:b/>
                <w:bCs/>
                <w:color w:val="FFFFFF" w:themeColor="background1"/>
                <w:sz w:val="20"/>
                <w:szCs w:val="20"/>
              </w:rPr>
              <w:t xml:space="preserve"> over the Phone</w:t>
            </w:r>
          </w:p>
        </w:tc>
        <w:tc>
          <w:tcPr>
            <w:tcW w:w="2373" w:type="dxa"/>
            <w:shd w:val="clear" w:color="auto" w:fill="00C9D6"/>
            <w:vAlign w:val="center"/>
          </w:tcPr>
          <w:p w14:paraId="530C0B91" w14:textId="58A54B57"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10249252" w14:textId="75471CF2"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660E02B1" w14:textId="061EC1C9"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r>
      <w:tr w:rsidR="002B6A51" w14:paraId="2B7B348A" w14:textId="77777777" w:rsidTr="001017A9">
        <w:trPr>
          <w:trHeight w:val="428"/>
        </w:trPr>
        <w:tc>
          <w:tcPr>
            <w:tcW w:w="2373" w:type="dxa"/>
            <w:shd w:val="clear" w:color="auto" w:fill="6A65FE"/>
          </w:tcPr>
          <w:p w14:paraId="4B2A39EF" w14:textId="292FB396" w:rsidR="002B6A51" w:rsidRPr="004164C5" w:rsidRDefault="00811134" w:rsidP="002B6A51">
            <w:pPr>
              <w:jc w:val="center"/>
              <w:rPr>
                <w:b/>
                <w:bCs/>
                <w:color w:val="FFFFFF" w:themeColor="background1"/>
              </w:rPr>
            </w:pPr>
            <w:r>
              <w:rPr>
                <w:rFonts w:ascii="Sofia Pro" w:eastAsiaTheme="majorEastAsia" w:hAnsi="Sofia Pro" w:cstheme="majorBidi"/>
                <w:b/>
                <w:bCs/>
                <w:color w:val="FFFFFF" w:themeColor="background1"/>
                <w:sz w:val="20"/>
                <w:szCs w:val="20"/>
              </w:rPr>
              <w:t>Video Call</w:t>
            </w:r>
          </w:p>
        </w:tc>
        <w:tc>
          <w:tcPr>
            <w:tcW w:w="2373" w:type="dxa"/>
            <w:shd w:val="clear" w:color="auto" w:fill="00C9D6"/>
            <w:vAlign w:val="center"/>
          </w:tcPr>
          <w:p w14:paraId="2DFD6390" w14:textId="6601972F"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6CE147B4" w14:textId="43DAE8B8"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E72670"/>
            <w:vAlign w:val="center"/>
          </w:tcPr>
          <w:p w14:paraId="1988ADAB" w14:textId="085900FA" w:rsidR="002B6A51" w:rsidRPr="003E5BFC" w:rsidRDefault="001017A9" w:rsidP="005C5352">
            <w:pPr>
              <w:jc w:val="center"/>
              <w:rPr>
                <w:b/>
                <w:bCs/>
                <w:color w:val="FFFFFF" w:themeColor="background1"/>
              </w:rPr>
            </w:pPr>
            <w:r>
              <w:rPr>
                <w:b/>
                <w:bCs/>
                <w:color w:val="FFFFFF" w:themeColor="background1"/>
              </w:rPr>
              <w:t>x</w:t>
            </w:r>
          </w:p>
        </w:tc>
      </w:tr>
      <w:tr w:rsidR="002B6A51" w14:paraId="367A4EBC" w14:textId="77777777" w:rsidTr="005C5352">
        <w:trPr>
          <w:trHeight w:val="842"/>
        </w:trPr>
        <w:tc>
          <w:tcPr>
            <w:tcW w:w="2373" w:type="dxa"/>
            <w:shd w:val="clear" w:color="auto" w:fill="6A65FE"/>
          </w:tcPr>
          <w:p w14:paraId="309B6D8C" w14:textId="77777777" w:rsidR="002B6A51" w:rsidRPr="004164C5" w:rsidRDefault="002B6A51" w:rsidP="002B6A51">
            <w:pPr>
              <w:jc w:val="center"/>
              <w:rPr>
                <w:b/>
                <w:bCs/>
                <w:color w:val="FFFFFF" w:themeColor="background1"/>
              </w:rPr>
            </w:pPr>
            <w:r w:rsidRPr="004164C5">
              <w:rPr>
                <w:rFonts w:ascii="Sofia Pro" w:eastAsiaTheme="majorEastAsia" w:hAnsi="Sofia Pro" w:cstheme="majorBidi"/>
                <w:b/>
                <w:bCs/>
                <w:color w:val="FFFFFF" w:themeColor="background1"/>
                <w:sz w:val="20"/>
                <w:szCs w:val="20"/>
              </w:rPr>
              <w:t>Schedule a one-on-one Appointment</w:t>
            </w:r>
          </w:p>
        </w:tc>
        <w:tc>
          <w:tcPr>
            <w:tcW w:w="2373" w:type="dxa"/>
            <w:shd w:val="clear" w:color="auto" w:fill="00C9D6"/>
            <w:vAlign w:val="center"/>
          </w:tcPr>
          <w:p w14:paraId="55C65E69" w14:textId="530A7986"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3620D815" w14:textId="739F1F69"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E72670"/>
            <w:vAlign w:val="center"/>
          </w:tcPr>
          <w:p w14:paraId="250E73B9" w14:textId="59872F2A" w:rsidR="002B6A51" w:rsidRPr="003E5BFC" w:rsidRDefault="001017A9" w:rsidP="005C5352">
            <w:pPr>
              <w:jc w:val="center"/>
              <w:rPr>
                <w:b/>
                <w:bCs/>
                <w:color w:val="FFFFFF" w:themeColor="background1"/>
              </w:rPr>
            </w:pPr>
            <w:r>
              <w:rPr>
                <w:b/>
                <w:bCs/>
                <w:color w:val="FFFFFF" w:themeColor="background1"/>
              </w:rPr>
              <w:t>x</w:t>
            </w:r>
          </w:p>
        </w:tc>
      </w:tr>
      <w:tr w:rsidR="002B6A51" w14:paraId="3298AB3E" w14:textId="77777777" w:rsidTr="005C5352">
        <w:trPr>
          <w:trHeight w:val="842"/>
        </w:trPr>
        <w:tc>
          <w:tcPr>
            <w:tcW w:w="2373" w:type="dxa"/>
            <w:shd w:val="clear" w:color="auto" w:fill="6A65FE"/>
          </w:tcPr>
          <w:p w14:paraId="0D2B4390" w14:textId="77777777" w:rsidR="002B6A51" w:rsidRPr="004164C5" w:rsidRDefault="002B6A51" w:rsidP="002B6A51">
            <w:pPr>
              <w:jc w:val="center"/>
              <w:rPr>
                <w:rFonts w:ascii="Sofia Pro" w:eastAsiaTheme="majorEastAsia" w:hAnsi="Sofia Pro" w:cstheme="majorBidi"/>
                <w:b/>
                <w:bCs/>
                <w:color w:val="FFFFFF" w:themeColor="background1"/>
                <w:sz w:val="20"/>
                <w:szCs w:val="20"/>
              </w:rPr>
            </w:pPr>
            <w:r w:rsidRPr="004164C5">
              <w:rPr>
                <w:rFonts w:ascii="Sofia Pro" w:eastAsiaTheme="majorEastAsia" w:hAnsi="Sofia Pro" w:cstheme="majorBidi"/>
                <w:b/>
                <w:bCs/>
                <w:color w:val="FFFFFF" w:themeColor="background1"/>
                <w:sz w:val="20"/>
                <w:szCs w:val="20"/>
              </w:rPr>
              <w:t>Answer all your questions</w:t>
            </w:r>
          </w:p>
        </w:tc>
        <w:tc>
          <w:tcPr>
            <w:tcW w:w="2373" w:type="dxa"/>
            <w:shd w:val="clear" w:color="auto" w:fill="00C9D6"/>
            <w:vAlign w:val="center"/>
          </w:tcPr>
          <w:p w14:paraId="4FCBA6CE" w14:textId="0E583E3C"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52CB0F37" w14:textId="17E951AD" w:rsidR="002B6A51" w:rsidRPr="003E5BFC" w:rsidRDefault="002B6A51" w:rsidP="005C5352">
            <w:pPr>
              <w:jc w:val="center"/>
              <w:rPr>
                <w:b/>
                <w:bCs/>
                <w:color w:val="FFFFFF" w:themeColor="background1"/>
              </w:rPr>
            </w:pPr>
            <w:r w:rsidRPr="002B6A51">
              <w:rPr>
                <w:rFonts w:ascii="Segoe UI Symbol" w:eastAsiaTheme="majorEastAsia" w:hAnsi="Segoe UI Symbol" w:cs="Segoe UI Symbol"/>
                <w:b/>
                <w:bCs/>
                <w:color w:val="FFFFFF" w:themeColor="background1"/>
                <w:sz w:val="18"/>
                <w:szCs w:val="18"/>
              </w:rPr>
              <w:t>✓</w:t>
            </w:r>
          </w:p>
        </w:tc>
        <w:tc>
          <w:tcPr>
            <w:tcW w:w="2374" w:type="dxa"/>
            <w:shd w:val="clear" w:color="auto" w:fill="00C9D6"/>
            <w:vAlign w:val="center"/>
          </w:tcPr>
          <w:p w14:paraId="53139DC7" w14:textId="11D139BE" w:rsidR="002B6A51" w:rsidRPr="003E5BFC" w:rsidRDefault="00E6311A" w:rsidP="005C5352">
            <w:pPr>
              <w:jc w:val="center"/>
              <w:rPr>
                <w:b/>
                <w:color w:val="FFFFFF" w:themeColor="background1"/>
              </w:rPr>
            </w:pPr>
            <w:r w:rsidRPr="002B6A51">
              <w:rPr>
                <w:rFonts w:ascii="Segoe UI Symbol" w:eastAsiaTheme="majorEastAsia" w:hAnsi="Segoe UI Symbol" w:cs="Segoe UI Symbol"/>
                <w:b/>
                <w:bCs/>
                <w:color w:val="FFFFFF" w:themeColor="background1"/>
                <w:sz w:val="18"/>
                <w:szCs w:val="18"/>
              </w:rPr>
              <w:t>✓</w:t>
            </w:r>
          </w:p>
        </w:tc>
      </w:tr>
    </w:tbl>
    <w:p w14:paraId="17ACFC02" w14:textId="77777777" w:rsidR="00541EC1" w:rsidRPr="0049623F" w:rsidRDefault="00541EC1" w:rsidP="00541EC1">
      <w:pPr>
        <w:pStyle w:val="ListParagraph"/>
        <w:keepNext/>
        <w:keepLines/>
        <w:outlineLvl w:val="0"/>
        <w:rPr>
          <w:rFonts w:ascii="Montserrat" w:eastAsiaTheme="majorEastAsia" w:hAnsi="Montserrat" w:cstheme="majorBidi"/>
          <w:color w:val="002060"/>
        </w:rPr>
      </w:pPr>
    </w:p>
    <w:p w14:paraId="07161AD8" w14:textId="62B011EF" w:rsidR="00A15BD9" w:rsidRPr="0049623F" w:rsidRDefault="3FAF5814"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Go from </w:t>
      </w:r>
      <w:r w:rsidRPr="0049623F">
        <w:rPr>
          <w:rFonts w:ascii="Montserrat" w:eastAsiaTheme="majorEastAsia" w:hAnsi="Montserrat" w:cstheme="majorBidi"/>
          <w:i/>
          <w:color w:val="002060"/>
        </w:rPr>
        <w:t xml:space="preserve">Confused </w:t>
      </w:r>
      <w:r w:rsidRPr="0049623F">
        <w:rPr>
          <w:rFonts w:ascii="Montserrat" w:eastAsiaTheme="majorEastAsia" w:hAnsi="Montserrat" w:cstheme="majorBidi"/>
          <w:color w:val="002060"/>
        </w:rPr>
        <w:t xml:space="preserve">to </w:t>
      </w:r>
      <w:r w:rsidRPr="0049623F">
        <w:rPr>
          <w:rFonts w:ascii="Montserrat" w:eastAsiaTheme="majorEastAsia" w:hAnsi="Montserrat" w:cstheme="majorBidi"/>
          <w:i/>
          <w:color w:val="002060"/>
        </w:rPr>
        <w:t xml:space="preserve">Covered </w:t>
      </w:r>
      <w:r w:rsidRPr="0049623F">
        <w:rPr>
          <w:rFonts w:ascii="Montserrat" w:eastAsiaTheme="majorEastAsia" w:hAnsi="Montserrat" w:cstheme="majorBidi"/>
          <w:color w:val="002060"/>
        </w:rPr>
        <w:t>by visiting</w:t>
      </w:r>
      <w:r w:rsidR="00A15BD9" w:rsidRPr="0049623F">
        <w:rPr>
          <w:rFonts w:ascii="Montserrat" w:eastAsiaTheme="majorEastAsia" w:hAnsi="Montserrat" w:cstheme="majorBidi"/>
          <w:i/>
          <w:color w:val="002060"/>
        </w:rPr>
        <w:t xml:space="preserve"> </w:t>
      </w:r>
      <w:hyperlink r:id="rId11">
        <w:r w:rsidR="00A15BD9" w:rsidRPr="0049623F">
          <w:rPr>
            <w:rStyle w:val="Hyperlink"/>
            <w:rFonts w:ascii="Montserrat" w:eastAsiaTheme="majorEastAsia" w:hAnsi="Montserrat" w:cstheme="majorBidi"/>
            <w:color w:val="002060"/>
          </w:rPr>
          <w:t>connect page</w:t>
        </w:r>
      </w:hyperlink>
      <w:r w:rsidR="00A15BD9" w:rsidRPr="0049623F">
        <w:rPr>
          <w:rFonts w:ascii="Montserrat" w:eastAsiaTheme="majorEastAsia" w:hAnsi="Montserrat" w:cstheme="majorBidi"/>
          <w:color w:val="002060"/>
        </w:rPr>
        <w:t xml:space="preserve"> at pennie.com. </w:t>
      </w:r>
    </w:p>
    <w:p w14:paraId="122FC0B0" w14:textId="7B5711AA" w:rsidR="1FAEC358" w:rsidRPr="0049623F" w:rsidRDefault="1FAEC358" w:rsidP="1FAEC358">
      <w:pPr>
        <w:pStyle w:val="ListParagraph"/>
        <w:keepNext/>
        <w:keepLines/>
        <w:ind w:left="0"/>
        <w:outlineLvl w:val="0"/>
        <w:rPr>
          <w:rFonts w:ascii="Montserrat" w:eastAsiaTheme="majorEastAsia" w:hAnsi="Montserrat" w:cstheme="majorBidi"/>
          <w:color w:val="002060"/>
        </w:rPr>
      </w:pPr>
    </w:p>
    <w:p w14:paraId="0ED06BCF" w14:textId="771F6DE2" w:rsidR="00C65CE2" w:rsidRPr="0049623F" w:rsidRDefault="00A15BD9" w:rsidP="002001DA">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For more information on Pennie, visit </w:t>
      </w:r>
      <w:hyperlink r:id="rId12">
        <w:r w:rsidRPr="0049623F">
          <w:rPr>
            <w:rStyle w:val="Hyperlink"/>
            <w:rFonts w:ascii="Montserrat" w:eastAsiaTheme="majorEastAsia" w:hAnsi="Montserrat" w:cstheme="majorBidi"/>
            <w:color w:val="002060"/>
          </w:rPr>
          <w:t>pennie.com</w:t>
        </w:r>
      </w:hyperlink>
      <w:r w:rsidRPr="0049623F">
        <w:rPr>
          <w:rFonts w:ascii="Montserrat" w:eastAsiaTheme="majorEastAsia" w:hAnsi="Montserrat" w:cstheme="majorBidi"/>
          <w:color w:val="002060"/>
        </w:rPr>
        <w:t xml:space="preserve"> or call Pennie Customer Service at 1-844-844-8040.</w:t>
      </w:r>
      <w:r w:rsidR="0049623F">
        <w:rPr>
          <w:rFonts w:ascii="Montserrat" w:eastAsiaTheme="majorEastAsia" w:hAnsi="Montserrat" w:cstheme="majorBidi"/>
          <w:color w:val="002060"/>
        </w:rPr>
        <w:br/>
      </w:r>
    </w:p>
    <w:p w14:paraId="342B05FA" w14:textId="4BA7D601" w:rsidR="00DE1662" w:rsidRPr="0049623F" w:rsidRDefault="00DE1662" w:rsidP="00DE1662">
      <w:pPr>
        <w:tabs>
          <w:tab w:val="left" w:pos="924"/>
        </w:tabs>
        <w:rPr>
          <w:rFonts w:ascii="Montserrat" w:eastAsiaTheme="majorEastAsia" w:hAnsi="Montserrat" w:cstheme="majorBidi"/>
          <w:b/>
          <w:color w:val="002060"/>
        </w:rPr>
      </w:pPr>
      <w:r w:rsidRPr="0049623F">
        <w:rPr>
          <w:rFonts w:ascii="Montserrat" w:eastAsiaTheme="majorEastAsia" w:hAnsi="Montserrat" w:cstheme="majorBidi"/>
          <w:b/>
          <w:color w:val="002060"/>
        </w:rPr>
        <w:t>New this Year - Failure to Reconcile</w:t>
      </w:r>
      <w:r w:rsidR="00541EC1" w:rsidRPr="0049623F">
        <w:rPr>
          <w:rFonts w:ascii="Montserrat" w:eastAsiaTheme="majorEastAsia" w:hAnsi="Montserrat" w:cstheme="majorBidi"/>
          <w:b/>
          <w:color w:val="002060"/>
        </w:rPr>
        <w:t xml:space="preserve"> (FTR)</w:t>
      </w:r>
      <w:r w:rsidRPr="0049623F">
        <w:rPr>
          <w:rFonts w:ascii="Montserrat" w:eastAsiaTheme="majorEastAsia" w:hAnsi="Montserrat" w:cstheme="majorBidi"/>
          <w:b/>
          <w:color w:val="002060"/>
        </w:rPr>
        <w:t xml:space="preserve"> </w:t>
      </w:r>
      <w:r w:rsidR="001A1A9A" w:rsidRPr="0049623F">
        <w:rPr>
          <w:rFonts w:ascii="Montserrat" w:eastAsiaTheme="majorEastAsia" w:hAnsi="Montserrat" w:cstheme="majorBidi"/>
          <w:b/>
          <w:color w:val="002060"/>
        </w:rPr>
        <w:t xml:space="preserve">Communications </w:t>
      </w:r>
    </w:p>
    <w:p w14:paraId="31C6A708" w14:textId="1E309948" w:rsidR="001A1A9A" w:rsidRPr="0049623F" w:rsidRDefault="001A1A9A" w:rsidP="001A1A9A">
      <w:pPr>
        <w:pStyle w:val="ListParagraph"/>
        <w:numPr>
          <w:ilvl w:val="0"/>
          <w:numId w:val="5"/>
        </w:numPr>
        <w:rPr>
          <w:rFonts w:ascii="Montserrat" w:hAnsi="Montserrat"/>
          <w:color w:val="002060"/>
        </w:rPr>
      </w:pPr>
      <w:r w:rsidRPr="0049623F">
        <w:rPr>
          <w:rFonts w:ascii="Montserrat" w:hAnsi="Montserrat"/>
          <w:color w:val="002060"/>
        </w:rPr>
        <w:t xml:space="preserve">Tax filers who did not file and/or reconcile their Advanced Premium Tax Credits (APTC) for two consecutive years </w:t>
      </w:r>
      <w:r w:rsidR="00C4083F" w:rsidRPr="0049623F">
        <w:rPr>
          <w:rFonts w:ascii="Montserrat" w:hAnsi="Montserrat"/>
          <w:color w:val="002060"/>
        </w:rPr>
        <w:t xml:space="preserve">will </w:t>
      </w:r>
      <w:r w:rsidRPr="0049623F">
        <w:rPr>
          <w:rFonts w:ascii="Montserrat" w:hAnsi="Montserrat"/>
          <w:color w:val="002060"/>
        </w:rPr>
        <w:t xml:space="preserve">not </w:t>
      </w:r>
      <w:r w:rsidR="3C261799" w:rsidRPr="0049623F">
        <w:rPr>
          <w:rFonts w:ascii="Montserrat" w:hAnsi="Montserrat"/>
          <w:color w:val="002060"/>
        </w:rPr>
        <w:t xml:space="preserve">be </w:t>
      </w:r>
      <w:r w:rsidRPr="0049623F">
        <w:rPr>
          <w:rFonts w:ascii="Montserrat" w:hAnsi="Montserrat"/>
          <w:color w:val="002060"/>
        </w:rPr>
        <w:t xml:space="preserve">eligible for </w:t>
      </w:r>
      <w:r w:rsidR="00C4083F" w:rsidRPr="0049623F">
        <w:rPr>
          <w:rFonts w:ascii="Montserrat" w:hAnsi="Montserrat"/>
          <w:color w:val="002060"/>
        </w:rPr>
        <w:t xml:space="preserve">APTC and Cost Share Reductions (CSR) through Pennie. </w:t>
      </w:r>
    </w:p>
    <w:p w14:paraId="48BCBFED" w14:textId="77777777" w:rsidR="00137019" w:rsidRPr="0049623F" w:rsidRDefault="00137019" w:rsidP="00137019">
      <w:pPr>
        <w:pStyle w:val="ListParagraph"/>
        <w:rPr>
          <w:rFonts w:ascii="Montserrat" w:hAnsi="Montserrat"/>
          <w:color w:val="002060"/>
        </w:rPr>
      </w:pPr>
    </w:p>
    <w:p w14:paraId="3E89552E" w14:textId="14F4994D" w:rsidR="00137019" w:rsidRPr="0049623F" w:rsidRDefault="00137019" w:rsidP="003876B8">
      <w:pPr>
        <w:pStyle w:val="ListParagraph"/>
        <w:numPr>
          <w:ilvl w:val="0"/>
          <w:numId w:val="5"/>
        </w:numPr>
        <w:rPr>
          <w:rFonts w:ascii="Montserrat" w:hAnsi="Montserrat"/>
          <w:color w:val="002060"/>
        </w:rPr>
      </w:pPr>
      <w:r w:rsidRPr="0049623F">
        <w:rPr>
          <w:rFonts w:ascii="Montserrat" w:hAnsi="Montserrat"/>
          <w:color w:val="002060"/>
        </w:rPr>
        <w:t xml:space="preserve">Failure to </w:t>
      </w:r>
      <w:r w:rsidR="377CBC4C" w:rsidRPr="0049623F">
        <w:rPr>
          <w:rFonts w:ascii="Montserrat" w:hAnsi="Montserrat"/>
          <w:color w:val="002060"/>
        </w:rPr>
        <w:t>R</w:t>
      </w:r>
      <w:r w:rsidRPr="0049623F">
        <w:rPr>
          <w:rFonts w:ascii="Montserrat" w:hAnsi="Montserrat"/>
          <w:color w:val="002060"/>
        </w:rPr>
        <w:t xml:space="preserve">econcile occurs when a tax filer either does not file their federal income tax return for the year of coverage or files a return but does not include Form 8962 with the return. </w:t>
      </w:r>
      <w:r w:rsidR="001D5982" w:rsidRPr="0049623F">
        <w:rPr>
          <w:rFonts w:ascii="Montserrat" w:hAnsi="Montserrat"/>
          <w:color w:val="002060"/>
        </w:rPr>
        <w:t>Pennie customers may lose their financial savings (APTC)</w:t>
      </w:r>
      <w:r w:rsidR="006944C4" w:rsidRPr="0049623F">
        <w:rPr>
          <w:rFonts w:ascii="Montserrat" w:hAnsi="Montserrat"/>
          <w:color w:val="002060"/>
        </w:rPr>
        <w:t xml:space="preserve"> if they do not reconcile their taxes</w:t>
      </w:r>
      <w:r w:rsidR="001D5982" w:rsidRPr="0049623F">
        <w:rPr>
          <w:rFonts w:ascii="Montserrat" w:hAnsi="Montserrat"/>
          <w:color w:val="002060"/>
        </w:rPr>
        <w:t>, which means they would have to pay full price for th</w:t>
      </w:r>
      <w:r w:rsidR="003876B8" w:rsidRPr="0049623F">
        <w:rPr>
          <w:rFonts w:ascii="Montserrat" w:hAnsi="Montserrat"/>
          <w:color w:val="002060"/>
        </w:rPr>
        <w:t>eir</w:t>
      </w:r>
      <w:r w:rsidR="001D5982" w:rsidRPr="0049623F">
        <w:rPr>
          <w:rFonts w:ascii="Montserrat" w:hAnsi="Montserrat"/>
          <w:color w:val="002060"/>
        </w:rPr>
        <w:t xml:space="preserve"> health plan. </w:t>
      </w:r>
    </w:p>
    <w:p w14:paraId="0349BAA1" w14:textId="77777777" w:rsidR="00137019" w:rsidRPr="0049623F" w:rsidRDefault="00137019" w:rsidP="00137019">
      <w:pPr>
        <w:pStyle w:val="ListParagraph"/>
        <w:rPr>
          <w:rFonts w:ascii="Montserrat" w:hAnsi="Montserrat"/>
          <w:color w:val="002060"/>
        </w:rPr>
      </w:pPr>
    </w:p>
    <w:p w14:paraId="37F223AA" w14:textId="24E93FBC" w:rsidR="00137019" w:rsidRPr="0049623F" w:rsidRDefault="00137019" w:rsidP="00137019">
      <w:pPr>
        <w:pStyle w:val="ListParagraph"/>
        <w:numPr>
          <w:ilvl w:val="0"/>
          <w:numId w:val="5"/>
        </w:numPr>
        <w:rPr>
          <w:rFonts w:ascii="Montserrat" w:hAnsi="Montserrat"/>
          <w:color w:val="002060"/>
        </w:rPr>
      </w:pPr>
      <w:r w:rsidRPr="0049623F">
        <w:rPr>
          <w:rFonts w:ascii="Montserrat" w:hAnsi="Montserrat"/>
          <w:color w:val="002060"/>
        </w:rPr>
        <w:t xml:space="preserve">The FTR process </w:t>
      </w:r>
      <w:r w:rsidR="5E1B6D98" w:rsidRPr="0049623F">
        <w:rPr>
          <w:rFonts w:ascii="Montserrat" w:hAnsi="Montserrat"/>
          <w:color w:val="002060"/>
        </w:rPr>
        <w:t>was</w:t>
      </w:r>
      <w:r w:rsidRPr="0049623F">
        <w:rPr>
          <w:rFonts w:ascii="Montserrat" w:hAnsi="Montserrat"/>
          <w:color w:val="002060"/>
        </w:rPr>
        <w:t xml:space="preserve"> suspended during the COVID-19 public health emergency, so plan year 2025 will be the first time Pennie has implemented FTR.</w:t>
      </w:r>
    </w:p>
    <w:p w14:paraId="75EB2C91" w14:textId="77777777" w:rsidR="00266D4E" w:rsidRPr="0049623F" w:rsidRDefault="00266D4E" w:rsidP="00266D4E">
      <w:pPr>
        <w:pStyle w:val="ListParagraph"/>
        <w:rPr>
          <w:rFonts w:ascii="Montserrat" w:hAnsi="Montserrat"/>
          <w:color w:val="002060"/>
        </w:rPr>
      </w:pPr>
    </w:p>
    <w:p w14:paraId="064DE8DD" w14:textId="3FDF3716" w:rsidR="00266D4E" w:rsidRPr="0049623F" w:rsidRDefault="002531BE" w:rsidP="00266D4E">
      <w:pPr>
        <w:rPr>
          <w:rFonts w:ascii="Montserrat" w:hAnsi="Montserrat"/>
          <w:b/>
          <w:color w:val="002060"/>
        </w:rPr>
      </w:pPr>
      <w:r w:rsidRPr="0049623F">
        <w:rPr>
          <w:rFonts w:ascii="Montserrat" w:hAnsi="Montserrat"/>
          <w:b/>
          <w:color w:val="002060"/>
        </w:rPr>
        <w:t xml:space="preserve">FTR </w:t>
      </w:r>
      <w:r w:rsidR="00266D4E" w:rsidRPr="0049623F">
        <w:rPr>
          <w:rFonts w:ascii="Montserrat" w:hAnsi="Montserrat"/>
          <w:b/>
          <w:color w:val="002060"/>
        </w:rPr>
        <w:t xml:space="preserve">Call to Action: </w:t>
      </w:r>
    </w:p>
    <w:p w14:paraId="0CA3F246" w14:textId="24A603FA" w:rsidR="00D30A39" w:rsidRPr="0049623F" w:rsidRDefault="00D30A39" w:rsidP="00D30A39">
      <w:pPr>
        <w:pStyle w:val="ListParagraph"/>
        <w:numPr>
          <w:ilvl w:val="0"/>
          <w:numId w:val="21"/>
        </w:numPr>
        <w:rPr>
          <w:rFonts w:ascii="Montserrat" w:hAnsi="Montserrat"/>
          <w:color w:val="002060"/>
        </w:rPr>
      </w:pPr>
      <w:r w:rsidRPr="0049623F">
        <w:rPr>
          <w:rFonts w:ascii="Montserrat" w:hAnsi="Montserrat"/>
          <w:color w:val="002060"/>
        </w:rPr>
        <w:t xml:space="preserve">Pennie will be sending notices, emails, and phone calls to those who need to reconcile their APTC on their 2023 taxes. </w:t>
      </w:r>
    </w:p>
    <w:p w14:paraId="7B4ADBA1" w14:textId="05309C34" w:rsidR="00D30A39" w:rsidRPr="0049623F" w:rsidRDefault="00D30A39" w:rsidP="7A6784BE">
      <w:pPr>
        <w:pStyle w:val="ListParagraph"/>
        <w:rPr>
          <w:rFonts w:ascii="Montserrat" w:hAnsi="Montserrat"/>
          <w:color w:val="002060"/>
        </w:rPr>
      </w:pPr>
    </w:p>
    <w:p w14:paraId="46963FAA" w14:textId="69AE37F7" w:rsidR="00D30A39" w:rsidRPr="0049623F" w:rsidRDefault="0081532C" w:rsidP="00D30A39">
      <w:pPr>
        <w:pStyle w:val="ListParagraph"/>
        <w:numPr>
          <w:ilvl w:val="0"/>
          <w:numId w:val="21"/>
        </w:numPr>
        <w:rPr>
          <w:rFonts w:ascii="Montserrat" w:hAnsi="Montserrat"/>
          <w:color w:val="002060"/>
        </w:rPr>
      </w:pPr>
      <w:r w:rsidRPr="0049623F">
        <w:rPr>
          <w:rFonts w:ascii="Montserrat" w:hAnsi="Montserrat"/>
          <w:color w:val="002060"/>
        </w:rPr>
        <w:t xml:space="preserve">The email and phone </w:t>
      </w:r>
      <w:r w:rsidR="00842DC1" w:rsidRPr="0049623F">
        <w:rPr>
          <w:rFonts w:ascii="Montserrat" w:hAnsi="Montserrat"/>
          <w:color w:val="002060"/>
        </w:rPr>
        <w:t xml:space="preserve">language will also include the language for the “No Consent for APTC – Need Customer Permission” communications. </w:t>
      </w:r>
      <w:r w:rsidR="06F43717" w:rsidRPr="0049623F">
        <w:rPr>
          <w:rFonts w:ascii="Montserrat" w:hAnsi="Montserrat"/>
          <w:color w:val="002060"/>
        </w:rPr>
        <w:t>Due to the sensitive nature of Federal Tax Information (FTI), t</w:t>
      </w:r>
      <w:r w:rsidR="00842DC1" w:rsidRPr="0049623F">
        <w:rPr>
          <w:rFonts w:ascii="Montserrat" w:hAnsi="Montserrat"/>
          <w:color w:val="002060"/>
        </w:rPr>
        <w:t xml:space="preserve">he customer will need to figure out which avenue </w:t>
      </w:r>
      <w:r w:rsidR="00683BCD" w:rsidRPr="0049623F">
        <w:rPr>
          <w:rFonts w:ascii="Montserrat" w:hAnsi="Montserrat"/>
          <w:color w:val="002060"/>
        </w:rPr>
        <w:t xml:space="preserve">they need to take to ensure they have financial savings in the future. </w:t>
      </w:r>
    </w:p>
    <w:p w14:paraId="2DFD4BB3" w14:textId="09357B0E" w:rsidR="4BF5858B" w:rsidRPr="0049623F" w:rsidRDefault="4BF5858B" w:rsidP="7A6784BE">
      <w:pPr>
        <w:pStyle w:val="ListParagraph"/>
        <w:numPr>
          <w:ilvl w:val="1"/>
          <w:numId w:val="21"/>
        </w:numPr>
        <w:rPr>
          <w:rFonts w:ascii="Montserrat" w:hAnsi="Montserrat"/>
          <w:color w:val="002060"/>
        </w:rPr>
      </w:pPr>
      <w:r w:rsidRPr="0049623F">
        <w:rPr>
          <w:rFonts w:ascii="Montserrat" w:hAnsi="Montserrat"/>
          <w:i/>
          <w:color w:val="002060"/>
        </w:rPr>
        <w:t xml:space="preserve">DEFINITION: No Consent for APTC – Need Customer Permission. </w:t>
      </w:r>
      <w:r w:rsidRPr="0049623F">
        <w:rPr>
          <w:rFonts w:ascii="Montserrat" w:hAnsi="Montserrat"/>
          <w:color w:val="002060"/>
        </w:rPr>
        <w:t>Pennie needs permission from customers to check data sources to make sure customers are eligible for APTC.  This permission can expire.  This is a simple fix by updating the application or callin</w:t>
      </w:r>
      <w:r w:rsidR="547F3A78" w:rsidRPr="0049623F">
        <w:rPr>
          <w:rFonts w:ascii="Montserrat" w:hAnsi="Montserrat"/>
          <w:color w:val="002060"/>
        </w:rPr>
        <w:t>g Pennie Customer Service</w:t>
      </w:r>
    </w:p>
    <w:p w14:paraId="657077C6" w14:textId="77777777" w:rsidR="00683BCD" w:rsidRPr="0049623F" w:rsidRDefault="00683BCD" w:rsidP="00683BCD">
      <w:pPr>
        <w:pStyle w:val="ListParagraph"/>
        <w:rPr>
          <w:rFonts w:ascii="Montserrat" w:hAnsi="Montserrat"/>
          <w:color w:val="002060"/>
        </w:rPr>
      </w:pPr>
    </w:p>
    <w:p w14:paraId="0E873B41" w14:textId="77777777" w:rsidR="00EB6A7A" w:rsidRPr="0049623F" w:rsidRDefault="00683BCD" w:rsidP="00EB6A7A">
      <w:pPr>
        <w:pStyle w:val="ListParagraph"/>
        <w:numPr>
          <w:ilvl w:val="0"/>
          <w:numId w:val="21"/>
        </w:numPr>
        <w:rPr>
          <w:rFonts w:ascii="Montserrat" w:hAnsi="Montserrat"/>
          <w:color w:val="002060"/>
        </w:rPr>
      </w:pPr>
      <w:r w:rsidRPr="0049623F">
        <w:rPr>
          <w:rFonts w:ascii="Montserrat" w:hAnsi="Montserrat"/>
          <w:color w:val="002060"/>
        </w:rPr>
        <w:t xml:space="preserve">If </w:t>
      </w:r>
      <w:r w:rsidR="00D90B65" w:rsidRPr="0049623F">
        <w:rPr>
          <w:rFonts w:ascii="Montserrat" w:hAnsi="Montserrat"/>
          <w:color w:val="002060"/>
        </w:rPr>
        <w:t>a customer need</w:t>
      </w:r>
      <w:r w:rsidR="002531BE" w:rsidRPr="0049623F">
        <w:rPr>
          <w:rFonts w:ascii="Montserrat" w:hAnsi="Montserrat"/>
          <w:color w:val="002060"/>
        </w:rPr>
        <w:t>s</w:t>
      </w:r>
      <w:r w:rsidR="00D90B65" w:rsidRPr="0049623F">
        <w:rPr>
          <w:rFonts w:ascii="Montserrat" w:hAnsi="Montserrat"/>
          <w:color w:val="002060"/>
        </w:rPr>
        <w:t xml:space="preserve"> to reconcile their APTC on their federal taxes, they </w:t>
      </w:r>
      <w:r w:rsidR="00EB6A7A" w:rsidRPr="0049623F">
        <w:rPr>
          <w:rFonts w:ascii="Montserrat" w:hAnsi="Montserrat"/>
          <w:color w:val="002060"/>
        </w:rPr>
        <w:t>will</w:t>
      </w:r>
      <w:r w:rsidR="002531BE" w:rsidRPr="0049623F">
        <w:rPr>
          <w:rFonts w:ascii="Montserrat" w:hAnsi="Montserrat"/>
          <w:color w:val="002060"/>
        </w:rPr>
        <w:t xml:space="preserve"> need to file and report </w:t>
      </w:r>
      <w:r w:rsidR="00EB6A7A" w:rsidRPr="0049623F">
        <w:rPr>
          <w:rFonts w:ascii="Montserrat" w:hAnsi="Montserrat"/>
          <w:color w:val="002060"/>
        </w:rPr>
        <w:t xml:space="preserve">their </w:t>
      </w:r>
      <w:r w:rsidR="002531BE" w:rsidRPr="0049623F">
        <w:rPr>
          <w:rFonts w:ascii="Montserrat" w:hAnsi="Montserrat"/>
          <w:color w:val="002060"/>
        </w:rPr>
        <w:t xml:space="preserve">APTC, including paying back any extra </w:t>
      </w:r>
      <w:r w:rsidR="00EB6A7A" w:rsidRPr="0049623F">
        <w:rPr>
          <w:rFonts w:ascii="Montserrat" w:hAnsi="Montserrat"/>
          <w:color w:val="002060"/>
        </w:rPr>
        <w:t xml:space="preserve">they </w:t>
      </w:r>
      <w:r w:rsidR="002531BE" w:rsidRPr="0049623F">
        <w:rPr>
          <w:rFonts w:ascii="Montserrat" w:hAnsi="Montserrat"/>
          <w:color w:val="002060"/>
        </w:rPr>
        <w:t xml:space="preserve">may owe, on </w:t>
      </w:r>
      <w:r w:rsidR="00EB6A7A" w:rsidRPr="0049623F">
        <w:rPr>
          <w:rFonts w:ascii="Montserrat" w:hAnsi="Montserrat"/>
          <w:color w:val="002060"/>
        </w:rPr>
        <w:t>their</w:t>
      </w:r>
      <w:r w:rsidR="002531BE" w:rsidRPr="0049623F">
        <w:rPr>
          <w:rFonts w:ascii="Montserrat" w:hAnsi="Montserrat"/>
          <w:color w:val="002060"/>
        </w:rPr>
        <w:t xml:space="preserve"> federal tax return. </w:t>
      </w:r>
      <w:r w:rsidR="00EB6A7A" w:rsidRPr="0049623F">
        <w:rPr>
          <w:rFonts w:ascii="Montserrat" w:hAnsi="Montserrat"/>
          <w:color w:val="002060"/>
        </w:rPr>
        <w:t>They</w:t>
      </w:r>
      <w:r w:rsidR="002531BE" w:rsidRPr="0049623F">
        <w:rPr>
          <w:rFonts w:ascii="Montserrat" w:hAnsi="Montserrat"/>
          <w:color w:val="002060"/>
        </w:rPr>
        <w:t xml:space="preserve"> must complete and submit Form 8962 in an amended federal tax return. </w:t>
      </w:r>
    </w:p>
    <w:p w14:paraId="74F8E34F" w14:textId="77777777" w:rsidR="00EB6A7A" w:rsidRPr="0049623F" w:rsidRDefault="00EB6A7A" w:rsidP="00EB6A7A">
      <w:pPr>
        <w:pStyle w:val="ListParagraph"/>
        <w:rPr>
          <w:rFonts w:ascii="Montserrat" w:hAnsi="Montserrat"/>
          <w:color w:val="002060"/>
        </w:rPr>
      </w:pPr>
    </w:p>
    <w:p w14:paraId="4A444607" w14:textId="77777777" w:rsidR="00EB6A7A" w:rsidRPr="0049623F" w:rsidRDefault="00EB6A7A" w:rsidP="00EB6A7A">
      <w:pPr>
        <w:pStyle w:val="ListParagraph"/>
        <w:numPr>
          <w:ilvl w:val="1"/>
          <w:numId w:val="21"/>
        </w:numPr>
        <w:rPr>
          <w:rFonts w:ascii="Montserrat" w:hAnsi="Montserrat"/>
          <w:color w:val="002060"/>
        </w:rPr>
      </w:pPr>
      <w:r w:rsidRPr="0049623F">
        <w:rPr>
          <w:rFonts w:ascii="Montserrat" w:hAnsi="Montserrat"/>
          <w:color w:val="002060"/>
        </w:rPr>
        <w:t>Customers can u</w:t>
      </w:r>
      <w:r w:rsidR="002531BE" w:rsidRPr="0049623F">
        <w:rPr>
          <w:rFonts w:ascii="Montserrat" w:hAnsi="Montserrat"/>
          <w:color w:val="002060"/>
        </w:rPr>
        <w:t xml:space="preserve">se the information from the 1095-A form which </w:t>
      </w:r>
      <w:r w:rsidRPr="0049623F">
        <w:rPr>
          <w:rFonts w:ascii="Montserrat" w:hAnsi="Montserrat"/>
          <w:color w:val="002060"/>
        </w:rPr>
        <w:t>they</w:t>
      </w:r>
      <w:r w:rsidR="002531BE" w:rsidRPr="0049623F">
        <w:rPr>
          <w:rFonts w:ascii="Montserrat" w:hAnsi="Montserrat"/>
          <w:color w:val="002060"/>
        </w:rPr>
        <w:t xml:space="preserve"> received from Pennie in January (form can be found in </w:t>
      </w:r>
      <w:r w:rsidRPr="0049623F">
        <w:rPr>
          <w:rFonts w:ascii="Montserrat" w:hAnsi="Montserrat"/>
          <w:color w:val="002060"/>
        </w:rPr>
        <w:t>their</w:t>
      </w:r>
      <w:r w:rsidR="002531BE" w:rsidRPr="0049623F">
        <w:rPr>
          <w:rFonts w:ascii="Montserrat" w:hAnsi="Montserrat"/>
          <w:color w:val="002060"/>
        </w:rPr>
        <w:t xml:space="preserve"> Pennie account) to complete Part II of Form 8962 on your federal tax return.  </w:t>
      </w:r>
    </w:p>
    <w:p w14:paraId="34243B2E" w14:textId="77777777" w:rsidR="00EB6A7A" w:rsidRPr="0049623F" w:rsidRDefault="002531BE" w:rsidP="00EB6A7A">
      <w:pPr>
        <w:pStyle w:val="ListParagraph"/>
        <w:numPr>
          <w:ilvl w:val="1"/>
          <w:numId w:val="21"/>
        </w:numPr>
        <w:rPr>
          <w:rFonts w:ascii="Montserrat" w:hAnsi="Montserrat"/>
          <w:color w:val="002060"/>
        </w:rPr>
      </w:pPr>
      <w:r w:rsidRPr="0049623F">
        <w:rPr>
          <w:rFonts w:ascii="Montserrat" w:hAnsi="Montserrat"/>
          <w:color w:val="002060"/>
        </w:rPr>
        <w:t xml:space="preserve">Tax software or a tax professional can help </w:t>
      </w:r>
      <w:r w:rsidR="00EB6A7A" w:rsidRPr="0049623F">
        <w:rPr>
          <w:rFonts w:ascii="Montserrat" w:hAnsi="Montserrat"/>
          <w:color w:val="002060"/>
        </w:rPr>
        <w:t>customers</w:t>
      </w:r>
      <w:r w:rsidRPr="0049623F">
        <w:rPr>
          <w:rFonts w:ascii="Montserrat" w:hAnsi="Montserrat"/>
          <w:color w:val="002060"/>
        </w:rPr>
        <w:t xml:space="preserve"> do this.</w:t>
      </w:r>
      <w:r w:rsidRPr="0049623F">
        <w:rPr>
          <w:rFonts w:ascii="Times New Roman" w:hAnsi="Times New Roman" w:cs="Times New Roman"/>
          <w:color w:val="002060"/>
        </w:rPr>
        <w:t>  </w:t>
      </w:r>
      <w:r w:rsidRPr="0049623F">
        <w:rPr>
          <w:rFonts w:ascii="Montserrat" w:hAnsi="Montserrat"/>
          <w:color w:val="002060"/>
        </w:rPr>
        <w:t> </w:t>
      </w:r>
    </w:p>
    <w:p w14:paraId="3A5CE2BC" w14:textId="77777777" w:rsidR="00EB6A7A" w:rsidRPr="0049623F" w:rsidRDefault="00EB6A7A" w:rsidP="00EB6A7A">
      <w:pPr>
        <w:pStyle w:val="ListParagraph"/>
        <w:ind w:left="1440"/>
        <w:rPr>
          <w:rFonts w:ascii="Montserrat" w:hAnsi="Montserrat"/>
          <w:color w:val="002060"/>
        </w:rPr>
      </w:pPr>
    </w:p>
    <w:p w14:paraId="7CBEAC26" w14:textId="6B08242A" w:rsidR="002531BE" w:rsidRPr="0049623F" w:rsidRDefault="002531BE" w:rsidP="00EB6A7A">
      <w:pPr>
        <w:pStyle w:val="ListParagraph"/>
        <w:numPr>
          <w:ilvl w:val="0"/>
          <w:numId w:val="21"/>
        </w:numPr>
        <w:rPr>
          <w:rFonts w:ascii="Montserrat" w:hAnsi="Montserrat"/>
          <w:color w:val="002060"/>
        </w:rPr>
      </w:pPr>
      <w:r w:rsidRPr="0049623F">
        <w:rPr>
          <w:rFonts w:ascii="Montserrat" w:hAnsi="Montserrat"/>
          <w:color w:val="002060"/>
        </w:rPr>
        <w:t xml:space="preserve">Once tax credits have been filed and reconciled, </w:t>
      </w:r>
      <w:r w:rsidR="00EB6A7A" w:rsidRPr="0049623F">
        <w:rPr>
          <w:rFonts w:ascii="Montserrat" w:hAnsi="Montserrat"/>
          <w:color w:val="002060"/>
        </w:rPr>
        <w:t xml:space="preserve">customers </w:t>
      </w:r>
      <w:r w:rsidRPr="0049623F">
        <w:rPr>
          <w:rFonts w:ascii="Montserrat" w:hAnsi="Montserrat"/>
          <w:color w:val="002060"/>
        </w:rPr>
        <w:t xml:space="preserve">can either update </w:t>
      </w:r>
      <w:r w:rsidR="14A78A03" w:rsidRPr="0049623F">
        <w:rPr>
          <w:rFonts w:ascii="Montserrat" w:hAnsi="Montserrat"/>
          <w:color w:val="002060"/>
        </w:rPr>
        <w:t xml:space="preserve">their </w:t>
      </w:r>
      <w:r w:rsidRPr="0049623F">
        <w:rPr>
          <w:rFonts w:ascii="Montserrat" w:hAnsi="Montserrat"/>
          <w:color w:val="002060"/>
        </w:rPr>
        <w:t>application (instructions below) or let Pennie know by calling Pennie Customer Service at 1-844-844-8040.  </w:t>
      </w:r>
    </w:p>
    <w:p w14:paraId="39DF1F52" w14:textId="764F8E68" w:rsidR="002531BE" w:rsidRPr="0049623F" w:rsidRDefault="002531BE" w:rsidP="00DB72F8">
      <w:pPr>
        <w:pStyle w:val="ListParagraph"/>
        <w:rPr>
          <w:rFonts w:ascii="Montserrat" w:hAnsi="Montserrat"/>
          <w:color w:val="002060"/>
        </w:rPr>
      </w:pPr>
    </w:p>
    <w:p w14:paraId="3FC16DD2" w14:textId="3765031B" w:rsidR="002531BE" w:rsidRPr="0049623F" w:rsidRDefault="00DB72F8" w:rsidP="002531BE">
      <w:pPr>
        <w:pStyle w:val="ListParagraph"/>
        <w:numPr>
          <w:ilvl w:val="0"/>
          <w:numId w:val="21"/>
        </w:numPr>
        <w:rPr>
          <w:rFonts w:ascii="Montserrat" w:hAnsi="Montserrat"/>
          <w:color w:val="002060"/>
        </w:rPr>
      </w:pPr>
      <w:r w:rsidRPr="0049623F">
        <w:rPr>
          <w:rFonts w:ascii="Montserrat" w:hAnsi="Montserrat"/>
          <w:color w:val="002060"/>
        </w:rPr>
        <w:t>Customers</w:t>
      </w:r>
      <w:r w:rsidR="002531BE" w:rsidRPr="0049623F">
        <w:rPr>
          <w:rFonts w:ascii="Montserrat" w:hAnsi="Montserrat"/>
          <w:color w:val="002060"/>
        </w:rPr>
        <w:t xml:space="preserve"> will continue to be enrolled in </w:t>
      </w:r>
      <w:r w:rsidR="54C9A8FF" w:rsidRPr="0049623F">
        <w:rPr>
          <w:rFonts w:ascii="Montserrat" w:hAnsi="Montserrat"/>
          <w:color w:val="002060"/>
        </w:rPr>
        <w:t>their</w:t>
      </w:r>
      <w:r w:rsidR="002531BE" w:rsidRPr="0049623F">
        <w:rPr>
          <w:rFonts w:ascii="Montserrat" w:hAnsi="Montserrat"/>
          <w:color w:val="002060"/>
        </w:rPr>
        <w:t xml:space="preserve"> health plan through Pennie for 2025, but at a higher monthly cost unless </w:t>
      </w:r>
      <w:r w:rsidRPr="0049623F">
        <w:rPr>
          <w:rFonts w:ascii="Montserrat" w:hAnsi="Montserrat"/>
          <w:color w:val="002060"/>
        </w:rPr>
        <w:t xml:space="preserve">they reconcile their APTC on their federal taxes by </w:t>
      </w:r>
      <w:r w:rsidR="002531BE" w:rsidRPr="0049623F">
        <w:rPr>
          <w:rFonts w:ascii="Montserrat" w:hAnsi="Montserrat"/>
          <w:color w:val="002060"/>
        </w:rPr>
        <w:t>the end of the year.  </w:t>
      </w:r>
    </w:p>
    <w:p w14:paraId="3E51FC0D" w14:textId="77777777" w:rsidR="002531BE" w:rsidRPr="0049623F" w:rsidRDefault="002531BE" w:rsidP="00DB72F8">
      <w:pPr>
        <w:pStyle w:val="ListParagraph"/>
        <w:rPr>
          <w:rFonts w:ascii="Montserrat" w:hAnsi="Montserrat"/>
          <w:color w:val="002060"/>
        </w:rPr>
      </w:pPr>
    </w:p>
    <w:p w14:paraId="1C4A4363" w14:textId="2D65FD2E" w:rsidR="002531BE" w:rsidRPr="0049623F" w:rsidRDefault="002531BE" w:rsidP="002531BE">
      <w:pPr>
        <w:pStyle w:val="ListParagraph"/>
        <w:numPr>
          <w:ilvl w:val="0"/>
          <w:numId w:val="21"/>
        </w:numPr>
        <w:rPr>
          <w:rFonts w:ascii="Montserrat" w:hAnsi="Montserrat"/>
          <w:color w:val="002060"/>
        </w:rPr>
      </w:pPr>
      <w:r w:rsidRPr="0049623F">
        <w:rPr>
          <w:rFonts w:ascii="Montserrat" w:hAnsi="Montserrat"/>
          <w:color w:val="002060"/>
        </w:rPr>
        <w:t> </w:t>
      </w:r>
      <w:r w:rsidRPr="0049623F">
        <w:rPr>
          <w:rFonts w:ascii="Montserrat" w:hAnsi="Montserrat"/>
          <w:b/>
          <w:color w:val="002060"/>
        </w:rPr>
        <w:t xml:space="preserve">Steps </w:t>
      </w:r>
      <w:r w:rsidR="0060111E" w:rsidRPr="0049623F">
        <w:rPr>
          <w:rFonts w:ascii="Montserrat" w:hAnsi="Montserrat"/>
          <w:b/>
          <w:color w:val="002060"/>
        </w:rPr>
        <w:t xml:space="preserve">For Customers to </w:t>
      </w:r>
      <w:r w:rsidRPr="0049623F">
        <w:rPr>
          <w:rFonts w:ascii="Montserrat" w:hAnsi="Montserrat"/>
          <w:b/>
          <w:color w:val="002060"/>
        </w:rPr>
        <w:t>Confirm</w:t>
      </w:r>
      <w:r w:rsidR="0060111E" w:rsidRPr="0049623F">
        <w:rPr>
          <w:rFonts w:ascii="Montserrat" w:hAnsi="Montserrat"/>
          <w:b/>
          <w:color w:val="002060"/>
        </w:rPr>
        <w:t xml:space="preserve"> They</w:t>
      </w:r>
      <w:r w:rsidRPr="0049623F">
        <w:rPr>
          <w:rFonts w:ascii="Montserrat" w:hAnsi="Montserrat"/>
          <w:b/>
          <w:color w:val="002060"/>
        </w:rPr>
        <w:t xml:space="preserve"> Reconciled </w:t>
      </w:r>
      <w:r w:rsidR="0060111E" w:rsidRPr="0049623F">
        <w:rPr>
          <w:rFonts w:ascii="Montserrat" w:hAnsi="Montserrat"/>
          <w:b/>
          <w:color w:val="002060"/>
        </w:rPr>
        <w:t xml:space="preserve">Their </w:t>
      </w:r>
      <w:r w:rsidRPr="0049623F">
        <w:rPr>
          <w:rFonts w:ascii="Montserrat" w:hAnsi="Montserrat"/>
          <w:b/>
          <w:color w:val="002060"/>
        </w:rPr>
        <w:t>APTC</w:t>
      </w:r>
      <w:r w:rsidR="00DB72F8" w:rsidRPr="0049623F">
        <w:rPr>
          <w:rFonts w:ascii="Montserrat" w:hAnsi="Montserrat"/>
          <w:b/>
          <w:color w:val="002060"/>
        </w:rPr>
        <w:t xml:space="preserve"> in the Application</w:t>
      </w:r>
      <w:r w:rsidRPr="0049623F">
        <w:rPr>
          <w:rFonts w:ascii="Montserrat" w:hAnsi="Montserrat"/>
          <w:b/>
          <w:color w:val="002060"/>
        </w:rPr>
        <w:t>: </w:t>
      </w:r>
      <w:r w:rsidRPr="0049623F">
        <w:rPr>
          <w:rFonts w:ascii="Montserrat" w:hAnsi="Montserrat"/>
          <w:color w:val="002060"/>
        </w:rPr>
        <w:t> </w:t>
      </w:r>
    </w:p>
    <w:p w14:paraId="6807EFE0" w14:textId="09378AF4" w:rsidR="002531BE" w:rsidRPr="0049623F" w:rsidRDefault="002531BE" w:rsidP="00DB72F8">
      <w:pPr>
        <w:pStyle w:val="ListParagraph"/>
        <w:numPr>
          <w:ilvl w:val="1"/>
          <w:numId w:val="21"/>
        </w:numPr>
        <w:rPr>
          <w:rFonts w:ascii="Montserrat" w:hAnsi="Montserrat"/>
          <w:color w:val="002060"/>
        </w:rPr>
      </w:pPr>
      <w:r w:rsidRPr="0049623F">
        <w:rPr>
          <w:rFonts w:ascii="Montserrat" w:hAnsi="Montserrat"/>
          <w:color w:val="002060"/>
        </w:rPr>
        <w:t xml:space="preserve">Log in to </w:t>
      </w:r>
      <w:r w:rsidR="002633D8" w:rsidRPr="0049623F">
        <w:rPr>
          <w:rFonts w:ascii="Montserrat" w:hAnsi="Montserrat"/>
          <w:color w:val="002060"/>
        </w:rPr>
        <w:t xml:space="preserve">their </w:t>
      </w:r>
      <w:r w:rsidRPr="0049623F">
        <w:rPr>
          <w:rFonts w:ascii="Montserrat" w:hAnsi="Montserrat"/>
          <w:color w:val="002060"/>
        </w:rPr>
        <w:t xml:space="preserve">Pennie account at </w:t>
      </w:r>
      <w:hyperlink r:id="rId13" w:tgtFrame="_blank" w:history="1">
        <w:r w:rsidRPr="0049623F">
          <w:rPr>
            <w:rStyle w:val="Hyperlink"/>
            <w:rFonts w:ascii="Montserrat" w:hAnsi="Montserrat"/>
            <w:color w:val="002060"/>
          </w:rPr>
          <w:t>pennie.com</w:t>
        </w:r>
      </w:hyperlink>
      <w:r w:rsidRPr="0049623F">
        <w:rPr>
          <w:rFonts w:ascii="Montserrat" w:hAnsi="Montserrat"/>
          <w:color w:val="002060"/>
        </w:rPr>
        <w:t> </w:t>
      </w:r>
    </w:p>
    <w:p w14:paraId="138A4616" w14:textId="25384D86" w:rsidR="002531BE" w:rsidRPr="0049623F" w:rsidRDefault="002531BE" w:rsidP="00DB72F8">
      <w:pPr>
        <w:pStyle w:val="ListParagraph"/>
        <w:numPr>
          <w:ilvl w:val="1"/>
          <w:numId w:val="21"/>
        </w:numPr>
        <w:rPr>
          <w:rFonts w:ascii="Montserrat" w:hAnsi="Montserrat"/>
          <w:color w:val="002060"/>
        </w:rPr>
      </w:pPr>
      <w:r w:rsidRPr="0049623F">
        <w:rPr>
          <w:rFonts w:ascii="Montserrat" w:hAnsi="Montserrat"/>
          <w:color w:val="002060"/>
        </w:rPr>
        <w:t xml:space="preserve">Click on “edit your application” and check “yes” when asked if </w:t>
      </w:r>
      <w:r w:rsidR="002633D8" w:rsidRPr="0049623F">
        <w:rPr>
          <w:rFonts w:ascii="Montserrat" w:hAnsi="Montserrat"/>
          <w:color w:val="002060"/>
        </w:rPr>
        <w:t>they</w:t>
      </w:r>
      <w:r w:rsidRPr="0049623F">
        <w:rPr>
          <w:rFonts w:ascii="Montserrat" w:hAnsi="Montserrat"/>
          <w:color w:val="002060"/>
        </w:rPr>
        <w:t xml:space="preserve"> have reconciled </w:t>
      </w:r>
      <w:r w:rsidR="001223A3" w:rsidRPr="0049623F">
        <w:rPr>
          <w:rFonts w:ascii="Montserrat" w:hAnsi="Montserrat"/>
          <w:color w:val="002060"/>
        </w:rPr>
        <w:t>their</w:t>
      </w:r>
      <w:r w:rsidRPr="0049623F">
        <w:rPr>
          <w:rFonts w:ascii="Montserrat" w:hAnsi="Montserrat"/>
          <w:color w:val="002060"/>
        </w:rPr>
        <w:t xml:space="preserve"> APTC on </w:t>
      </w:r>
      <w:r w:rsidR="002633D8" w:rsidRPr="0049623F">
        <w:rPr>
          <w:rFonts w:ascii="Montserrat" w:hAnsi="Montserrat"/>
          <w:color w:val="002060"/>
        </w:rPr>
        <w:t>their</w:t>
      </w:r>
      <w:r w:rsidRPr="0049623F">
        <w:rPr>
          <w:rFonts w:ascii="Montserrat" w:hAnsi="Montserrat"/>
          <w:color w:val="002060"/>
        </w:rPr>
        <w:t xml:space="preserve"> federal tax return </w:t>
      </w:r>
      <w:r w:rsidR="002633D8" w:rsidRPr="0049623F">
        <w:rPr>
          <w:rFonts w:ascii="Montserrat" w:hAnsi="Montserrat"/>
          <w:color w:val="002060"/>
        </w:rPr>
        <w:t>(screenshot below)</w:t>
      </w:r>
    </w:p>
    <w:p w14:paraId="3AAF6813" w14:textId="796F9B4C" w:rsidR="002531BE" w:rsidRPr="0049623F" w:rsidRDefault="002531BE" w:rsidP="00DB72F8">
      <w:pPr>
        <w:pStyle w:val="ListParagraph"/>
        <w:numPr>
          <w:ilvl w:val="1"/>
          <w:numId w:val="21"/>
        </w:numPr>
        <w:rPr>
          <w:rFonts w:ascii="Montserrat" w:hAnsi="Montserrat"/>
          <w:color w:val="002060"/>
        </w:rPr>
      </w:pPr>
      <w:r w:rsidRPr="0049623F">
        <w:rPr>
          <w:rFonts w:ascii="Montserrat" w:hAnsi="Montserrat"/>
          <w:color w:val="002060"/>
        </w:rPr>
        <w:t xml:space="preserve">Submit </w:t>
      </w:r>
      <w:r w:rsidR="002633D8" w:rsidRPr="0049623F">
        <w:rPr>
          <w:rFonts w:ascii="Montserrat" w:hAnsi="Montserrat"/>
          <w:color w:val="002060"/>
        </w:rPr>
        <w:t>their</w:t>
      </w:r>
      <w:r w:rsidRPr="0049623F">
        <w:rPr>
          <w:rFonts w:ascii="Montserrat" w:hAnsi="Montserrat"/>
          <w:color w:val="002060"/>
        </w:rPr>
        <w:t xml:space="preserve"> updated application  </w:t>
      </w:r>
    </w:p>
    <w:p w14:paraId="2D02B640" w14:textId="3B0644EB" w:rsidR="001A1A9A" w:rsidRPr="0049623F" w:rsidRDefault="002531BE" w:rsidP="0049623F">
      <w:pPr>
        <w:pStyle w:val="ListParagraph"/>
        <w:numPr>
          <w:ilvl w:val="1"/>
          <w:numId w:val="21"/>
        </w:numPr>
        <w:rPr>
          <w:rFonts w:ascii="Montserrat" w:hAnsi="Montserrat"/>
          <w:color w:val="002060"/>
        </w:rPr>
      </w:pPr>
      <w:r w:rsidRPr="0049623F">
        <w:rPr>
          <w:rFonts w:ascii="Montserrat" w:hAnsi="Montserrat"/>
          <w:color w:val="002060"/>
        </w:rPr>
        <w:t xml:space="preserve">Review </w:t>
      </w:r>
      <w:r w:rsidR="002633D8" w:rsidRPr="0049623F">
        <w:rPr>
          <w:rFonts w:ascii="Montserrat" w:hAnsi="Montserrat"/>
          <w:color w:val="002060"/>
        </w:rPr>
        <w:t>their</w:t>
      </w:r>
      <w:r w:rsidRPr="0049623F">
        <w:rPr>
          <w:rFonts w:ascii="Montserrat" w:hAnsi="Montserrat"/>
          <w:color w:val="002060"/>
        </w:rPr>
        <w:t xml:space="preserve"> plan options if </w:t>
      </w:r>
      <w:r w:rsidR="002633D8" w:rsidRPr="0049623F">
        <w:rPr>
          <w:rFonts w:ascii="Montserrat" w:hAnsi="Montserrat"/>
          <w:color w:val="002060"/>
        </w:rPr>
        <w:t>they</w:t>
      </w:r>
      <w:r w:rsidRPr="0049623F">
        <w:rPr>
          <w:rFonts w:ascii="Montserrat" w:hAnsi="Montserrat"/>
          <w:color w:val="002060"/>
        </w:rPr>
        <w:t xml:space="preserve"> want to make a change for 2025. </w:t>
      </w:r>
    </w:p>
    <w:p w14:paraId="370286F6" w14:textId="2F8EEE8A" w:rsidR="00BD4B9F" w:rsidRPr="0049623F" w:rsidRDefault="00BD4B9F" w:rsidP="003A3236">
      <w:pPr>
        <w:rPr>
          <w:rFonts w:ascii="Montserrat" w:hAnsi="Montserrat"/>
          <w:b/>
          <w:color w:val="002060"/>
        </w:rPr>
      </w:pPr>
      <w:r w:rsidRPr="0049623F">
        <w:rPr>
          <w:rFonts w:ascii="Montserrat" w:hAnsi="Montserrat"/>
          <w:b/>
          <w:noProof/>
          <w:color w:val="002060"/>
        </w:rPr>
        <w:drawing>
          <wp:inline distT="0" distB="0" distL="0" distR="0" wp14:anchorId="4933F594" wp14:editId="1BE34F17">
            <wp:extent cx="5943600" cy="4119245"/>
            <wp:effectExtent l="0" t="0" r="0" b="0"/>
            <wp:docPr id="8437046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119245"/>
                    </a:xfrm>
                    <a:prstGeom prst="rect">
                      <a:avLst/>
                    </a:prstGeom>
                    <a:noFill/>
                    <a:ln>
                      <a:noFill/>
                    </a:ln>
                  </pic:spPr>
                </pic:pic>
              </a:graphicData>
            </a:graphic>
          </wp:inline>
        </w:drawing>
      </w:r>
    </w:p>
    <w:p w14:paraId="5CEEFF35" w14:textId="3FF29197" w:rsidR="003A3236" w:rsidRPr="0049623F" w:rsidRDefault="00816349" w:rsidP="003A3236">
      <w:pPr>
        <w:rPr>
          <w:rFonts w:ascii="Montserrat" w:hAnsi="Montserrat"/>
          <w:b/>
          <w:color w:val="002060"/>
        </w:rPr>
      </w:pPr>
      <w:r>
        <w:rPr>
          <w:rFonts w:ascii="Montserrat" w:hAnsi="Montserrat"/>
          <w:b/>
          <w:bCs/>
          <w:color w:val="002060"/>
        </w:rPr>
        <w:br/>
      </w:r>
      <w:r w:rsidR="003A3236" w:rsidRPr="0049623F">
        <w:rPr>
          <w:rFonts w:ascii="Montserrat" w:hAnsi="Montserrat"/>
          <w:b/>
          <w:color w:val="002060"/>
        </w:rPr>
        <w:t xml:space="preserve">Moving Forward: </w:t>
      </w:r>
    </w:p>
    <w:p w14:paraId="0656BEE1" w14:textId="39D4B7F0" w:rsidR="00AF2EFE" w:rsidRPr="0049623F" w:rsidRDefault="00AF2EFE" w:rsidP="00AF2EFE">
      <w:pPr>
        <w:pStyle w:val="ListParagraph"/>
        <w:numPr>
          <w:ilvl w:val="0"/>
          <w:numId w:val="5"/>
        </w:numPr>
        <w:rPr>
          <w:rFonts w:ascii="Montserrat" w:hAnsi="Montserrat"/>
          <w:color w:val="002060"/>
        </w:rPr>
      </w:pPr>
      <w:r w:rsidRPr="0049623F">
        <w:rPr>
          <w:rFonts w:ascii="Montserrat" w:hAnsi="Montserrat"/>
          <w:color w:val="002060"/>
        </w:rPr>
        <w:t xml:space="preserve">Be sure to remind </w:t>
      </w:r>
      <w:r w:rsidR="002633D8" w:rsidRPr="0049623F">
        <w:rPr>
          <w:rFonts w:ascii="Montserrat" w:hAnsi="Montserrat"/>
          <w:color w:val="002060"/>
        </w:rPr>
        <w:t>customers</w:t>
      </w:r>
      <w:r w:rsidRPr="0049623F">
        <w:rPr>
          <w:rFonts w:ascii="Montserrat" w:hAnsi="Montserrat"/>
          <w:color w:val="002060"/>
        </w:rPr>
        <w:t xml:space="preserve"> that if they had coverage through Pennie in 202</w:t>
      </w:r>
      <w:r w:rsidR="003A3236" w:rsidRPr="0049623F">
        <w:rPr>
          <w:rFonts w:ascii="Montserrat" w:hAnsi="Montserrat"/>
          <w:color w:val="002060"/>
        </w:rPr>
        <w:t>4</w:t>
      </w:r>
      <w:r w:rsidRPr="0049623F">
        <w:rPr>
          <w:rFonts w:ascii="Montserrat" w:hAnsi="Montserrat"/>
          <w:color w:val="002060"/>
        </w:rPr>
        <w:t>, they must report any financial help on their federal 202</w:t>
      </w:r>
      <w:r w:rsidR="003A3236" w:rsidRPr="0049623F">
        <w:rPr>
          <w:rFonts w:ascii="Montserrat" w:hAnsi="Montserrat"/>
          <w:color w:val="002060"/>
        </w:rPr>
        <w:t>4</w:t>
      </w:r>
      <w:r w:rsidRPr="0049623F">
        <w:rPr>
          <w:rFonts w:ascii="Montserrat" w:hAnsi="Montserrat"/>
          <w:color w:val="002060"/>
        </w:rPr>
        <w:t xml:space="preserve"> tax form</w:t>
      </w:r>
      <w:r w:rsidR="00CA4E77" w:rsidRPr="0049623F">
        <w:rPr>
          <w:rFonts w:ascii="Montserrat" w:hAnsi="Montserrat"/>
          <w:color w:val="002060"/>
        </w:rPr>
        <w:t xml:space="preserve">. </w:t>
      </w:r>
      <w:r w:rsidRPr="0049623F">
        <w:rPr>
          <w:rFonts w:ascii="Montserrat" w:hAnsi="Montserrat"/>
          <w:color w:val="002060"/>
        </w:rPr>
        <w:t>Customers can use the 1095-A form sent by Pennie to complete federal tax form 8962. </w:t>
      </w:r>
    </w:p>
    <w:p w14:paraId="3A0C4290" w14:textId="77777777" w:rsidR="00AF2EFE" w:rsidRPr="0049623F" w:rsidRDefault="00AF2EFE" w:rsidP="00AF2EFE">
      <w:pPr>
        <w:pStyle w:val="ListParagraph"/>
        <w:numPr>
          <w:ilvl w:val="0"/>
          <w:numId w:val="5"/>
        </w:numPr>
        <w:rPr>
          <w:rFonts w:ascii="Montserrat" w:hAnsi="Montserrat"/>
          <w:color w:val="002060"/>
        </w:rPr>
      </w:pPr>
      <w:r w:rsidRPr="0049623F">
        <w:rPr>
          <w:rFonts w:ascii="Montserrat" w:hAnsi="Montserrat"/>
          <w:color w:val="002060"/>
        </w:rPr>
        <w:t xml:space="preserve">APTC </w:t>
      </w:r>
      <w:r w:rsidRPr="0049623F">
        <w:rPr>
          <w:rFonts w:ascii="Montserrat" w:hAnsi="Montserrat"/>
          <w:color w:val="002060"/>
          <w:u w:val="single"/>
        </w:rPr>
        <w:t>must</w:t>
      </w:r>
      <w:r w:rsidRPr="0049623F">
        <w:rPr>
          <w:rFonts w:ascii="Montserrat" w:hAnsi="Montserrat"/>
          <w:color w:val="002060"/>
        </w:rPr>
        <w:t xml:space="preserve"> be reported at tax time. Customers may be at risk of losing financial help in the future if they do not report their APTC on their federal tax forms.  </w:t>
      </w:r>
    </w:p>
    <w:p w14:paraId="378C931A" w14:textId="1CAD530F" w:rsidR="00CA4E77" w:rsidRPr="0049623F" w:rsidRDefault="00CA4E77" w:rsidP="00AF2EFE">
      <w:pPr>
        <w:pStyle w:val="ListParagraph"/>
        <w:numPr>
          <w:ilvl w:val="0"/>
          <w:numId w:val="5"/>
        </w:numPr>
        <w:rPr>
          <w:rFonts w:ascii="Montserrat" w:hAnsi="Montserrat"/>
          <w:color w:val="002060"/>
        </w:rPr>
      </w:pPr>
      <w:r w:rsidRPr="0049623F">
        <w:rPr>
          <w:rFonts w:ascii="Montserrat" w:hAnsi="Montserrat"/>
          <w:color w:val="002060"/>
        </w:rPr>
        <w:t xml:space="preserve">Pennie will be adding this reminder on the general </w:t>
      </w:r>
      <w:r w:rsidR="00870653" w:rsidRPr="0049623F">
        <w:rPr>
          <w:rFonts w:ascii="Montserrat" w:hAnsi="Montserrat"/>
          <w:color w:val="002060"/>
        </w:rPr>
        <w:t xml:space="preserve">customer </w:t>
      </w:r>
      <w:r w:rsidR="00CF335E" w:rsidRPr="0049623F">
        <w:rPr>
          <w:rFonts w:ascii="Montserrat" w:hAnsi="Montserrat"/>
          <w:color w:val="002060"/>
        </w:rPr>
        <w:t xml:space="preserve">communications </w:t>
      </w:r>
      <w:r w:rsidR="00C65CE2" w:rsidRPr="0049623F">
        <w:rPr>
          <w:rFonts w:ascii="Montserrat" w:hAnsi="Montserrat"/>
          <w:color w:val="002060"/>
        </w:rPr>
        <w:t xml:space="preserve">and 1095-A materials moving forward. </w:t>
      </w:r>
    </w:p>
    <w:p w14:paraId="07969DF0" w14:textId="36F0E798" w:rsidR="00967CD9" w:rsidRPr="0049623F" w:rsidRDefault="00967CD9" w:rsidP="00967CD9">
      <w:pPr>
        <w:rPr>
          <w:rFonts w:ascii="Montserrat" w:hAnsi="Montserrat"/>
          <w:b/>
          <w:color w:val="002060"/>
          <w:u w:val="single"/>
        </w:rPr>
      </w:pPr>
      <w:r w:rsidRPr="0049623F">
        <w:rPr>
          <w:rFonts w:ascii="Montserrat" w:hAnsi="Montserrat"/>
          <w:b/>
          <w:color w:val="002060"/>
          <w:u w:val="single"/>
        </w:rPr>
        <w:t>Key Messages</w:t>
      </w:r>
      <w:r w:rsidR="00336549" w:rsidRPr="0049623F">
        <w:rPr>
          <w:rFonts w:ascii="Montserrat" w:hAnsi="Montserrat"/>
          <w:b/>
          <w:color w:val="002060"/>
          <w:u w:val="single"/>
        </w:rPr>
        <w:t xml:space="preserve"> Around FTR</w:t>
      </w:r>
      <w:r w:rsidRPr="0049623F">
        <w:rPr>
          <w:rFonts w:ascii="Montserrat" w:hAnsi="Montserrat"/>
          <w:b/>
          <w:color w:val="002060"/>
          <w:u w:val="single"/>
        </w:rPr>
        <w:t>:</w:t>
      </w:r>
    </w:p>
    <w:p w14:paraId="3835C725" w14:textId="77777777" w:rsidR="00967CD9" w:rsidRPr="0049623F" w:rsidRDefault="00967CD9" w:rsidP="00967CD9">
      <w:pPr>
        <w:numPr>
          <w:ilvl w:val="0"/>
          <w:numId w:val="12"/>
        </w:numPr>
        <w:rPr>
          <w:rFonts w:ascii="Montserrat" w:hAnsi="Montserrat"/>
          <w:color w:val="002060"/>
        </w:rPr>
      </w:pPr>
      <w:r w:rsidRPr="0049623F">
        <w:rPr>
          <w:rFonts w:ascii="Montserrat" w:hAnsi="Montserrat"/>
          <w:color w:val="002060"/>
        </w:rPr>
        <w:t>Financial  </w:t>
      </w:r>
    </w:p>
    <w:p w14:paraId="0225B0CF" w14:textId="77777777" w:rsidR="00967CD9" w:rsidRPr="0049623F" w:rsidRDefault="00967CD9" w:rsidP="00967CD9">
      <w:pPr>
        <w:numPr>
          <w:ilvl w:val="0"/>
          <w:numId w:val="13"/>
        </w:numPr>
        <w:tabs>
          <w:tab w:val="num" w:pos="720"/>
        </w:tabs>
        <w:rPr>
          <w:rFonts w:ascii="Montserrat" w:hAnsi="Montserrat"/>
          <w:color w:val="002060"/>
        </w:rPr>
      </w:pPr>
      <w:r w:rsidRPr="0049623F">
        <w:rPr>
          <w:rFonts w:ascii="Montserrat" w:hAnsi="Montserrat"/>
          <w:color w:val="002060"/>
        </w:rPr>
        <w:t>Pennie provides financial savings to lower monthly premiums These savings are based on one’s income and how many people are in the tax household. The official term for the financial savings is Advance Premium Tax Credits (APTC). APTC comes from the federal government. Since the financial savings are income-based, there are tax implications.  </w:t>
      </w:r>
    </w:p>
    <w:p w14:paraId="7AFCAAEB" w14:textId="77777777" w:rsidR="00967CD9" w:rsidRPr="0049623F" w:rsidRDefault="00967CD9" w:rsidP="00967CD9">
      <w:pPr>
        <w:numPr>
          <w:ilvl w:val="0"/>
          <w:numId w:val="14"/>
        </w:numPr>
        <w:rPr>
          <w:rFonts w:ascii="Montserrat" w:hAnsi="Montserrat"/>
          <w:color w:val="002060"/>
        </w:rPr>
      </w:pPr>
      <w:r w:rsidRPr="0049623F">
        <w:rPr>
          <w:rFonts w:ascii="Montserrat" w:hAnsi="Montserrat"/>
          <w:color w:val="002060"/>
        </w:rPr>
        <w:t>Estimating Income  </w:t>
      </w:r>
    </w:p>
    <w:p w14:paraId="4A3602A4" w14:textId="77777777" w:rsidR="00967CD9" w:rsidRPr="0049623F" w:rsidRDefault="00967CD9" w:rsidP="00967CD9">
      <w:pPr>
        <w:numPr>
          <w:ilvl w:val="0"/>
          <w:numId w:val="15"/>
        </w:numPr>
        <w:tabs>
          <w:tab w:val="num" w:pos="720"/>
        </w:tabs>
        <w:rPr>
          <w:rFonts w:ascii="Montserrat" w:hAnsi="Montserrat"/>
          <w:color w:val="002060"/>
        </w:rPr>
      </w:pPr>
      <w:r w:rsidRPr="0049623F">
        <w:rPr>
          <w:rFonts w:ascii="Montserrat" w:hAnsi="Montserrat"/>
          <w:color w:val="002060"/>
        </w:rPr>
        <w:t xml:space="preserve">To receive financial savings, you must </w:t>
      </w:r>
      <w:r w:rsidRPr="0049623F">
        <w:rPr>
          <w:rFonts w:ascii="Montserrat" w:hAnsi="Montserrat"/>
          <w:i/>
          <w:color w:val="002060"/>
          <w:shd w:val="clear" w:color="auto" w:fill="E6E6E6"/>
        </w:rPr>
        <w:t>predict</w:t>
      </w:r>
      <w:r w:rsidRPr="0049623F">
        <w:rPr>
          <w:rFonts w:ascii="Montserrat" w:hAnsi="Montserrat"/>
          <w:color w:val="002060"/>
        </w:rPr>
        <w:t xml:space="preserve"> how much income you will make in the upcoming year. If you underestimate, you may owe money back to the federal government.  If you overestimate, you may receive money back from the federal government.  </w:t>
      </w:r>
    </w:p>
    <w:p w14:paraId="15103582" w14:textId="77777777" w:rsidR="00967CD9" w:rsidRPr="0049623F" w:rsidRDefault="00967CD9" w:rsidP="00967CD9">
      <w:pPr>
        <w:pStyle w:val="ListParagraph"/>
        <w:ind w:left="1800"/>
        <w:rPr>
          <w:rFonts w:ascii="Montserrat" w:hAnsi="Montserrat"/>
          <w:color w:val="002060"/>
        </w:rPr>
      </w:pPr>
      <w:r w:rsidRPr="0049623F">
        <w:rPr>
          <w:rFonts w:ascii="Montserrat" w:hAnsi="Montserrat"/>
          <w:i/>
          <w:color w:val="002060"/>
        </w:rPr>
        <w:t>Q: How do you know if you over- or underestimated?</w:t>
      </w:r>
      <w:r w:rsidRPr="0049623F">
        <w:rPr>
          <w:rFonts w:ascii="Montserrat" w:hAnsi="Montserrat"/>
          <w:color w:val="002060"/>
        </w:rPr>
        <w:t> </w:t>
      </w:r>
    </w:p>
    <w:p w14:paraId="29E16D3B" w14:textId="77777777" w:rsidR="00967CD9" w:rsidRPr="0049623F" w:rsidRDefault="00967CD9" w:rsidP="00967CD9">
      <w:pPr>
        <w:pStyle w:val="ListParagraph"/>
        <w:ind w:left="1800"/>
        <w:rPr>
          <w:rFonts w:ascii="Montserrat" w:hAnsi="Montserrat"/>
          <w:color w:val="002060"/>
        </w:rPr>
      </w:pPr>
    </w:p>
    <w:p w14:paraId="48284254" w14:textId="1E1B48FF" w:rsidR="00967CD9" w:rsidRPr="0049623F" w:rsidRDefault="0060111E" w:rsidP="0060111E">
      <w:pPr>
        <w:pStyle w:val="ListParagraph"/>
        <w:ind w:left="1800"/>
        <w:rPr>
          <w:rFonts w:ascii="Montserrat" w:hAnsi="Montserrat"/>
          <w:color w:val="002060"/>
        </w:rPr>
      </w:pPr>
      <w:r w:rsidRPr="0049623F">
        <w:rPr>
          <w:rFonts w:ascii="Montserrat" w:hAnsi="Montserrat"/>
          <w:color w:val="002060"/>
        </w:rPr>
        <w:t xml:space="preserve">A: </w:t>
      </w:r>
      <w:r w:rsidR="00967CD9" w:rsidRPr="0049623F">
        <w:rPr>
          <w:rFonts w:ascii="Montserrat" w:hAnsi="Montserrat"/>
          <w:color w:val="002060"/>
        </w:rPr>
        <w:t>When you file your taxes, you must fill out the proper tax forms associated with your financial savings at Pennie. This is called “Reconciling your Advanced Premium Tax Credits”</w:t>
      </w:r>
    </w:p>
    <w:p w14:paraId="4B857ECF" w14:textId="77777777" w:rsidR="00967CD9" w:rsidRPr="0049623F" w:rsidRDefault="00967CD9" w:rsidP="00967CD9">
      <w:pPr>
        <w:pStyle w:val="ListParagraph"/>
        <w:ind w:left="1800"/>
        <w:rPr>
          <w:rFonts w:ascii="Montserrat" w:hAnsi="Montserrat"/>
          <w:color w:val="002060"/>
        </w:rPr>
      </w:pPr>
    </w:p>
    <w:p w14:paraId="5B5EB36C" w14:textId="77777777" w:rsidR="00967CD9" w:rsidRPr="0049623F" w:rsidRDefault="00967CD9" w:rsidP="00967CD9">
      <w:pPr>
        <w:pStyle w:val="ListParagraph"/>
        <w:ind w:left="1800"/>
        <w:rPr>
          <w:rFonts w:ascii="Montserrat" w:hAnsi="Montserrat"/>
          <w:color w:val="002060"/>
        </w:rPr>
      </w:pPr>
      <w:r w:rsidRPr="0049623F">
        <w:rPr>
          <w:rFonts w:ascii="Montserrat" w:hAnsi="Montserrat"/>
          <w:i/>
          <w:color w:val="002060"/>
        </w:rPr>
        <w:t>Q: What forms?</w:t>
      </w:r>
      <w:r w:rsidRPr="0049623F">
        <w:rPr>
          <w:rFonts w:ascii="Montserrat" w:hAnsi="Montserrat"/>
          <w:color w:val="002060"/>
        </w:rPr>
        <w:t> </w:t>
      </w:r>
    </w:p>
    <w:p w14:paraId="5B162979" w14:textId="40BE3F48" w:rsidR="00967CD9" w:rsidRPr="0049623F" w:rsidRDefault="0060111E" w:rsidP="0060111E">
      <w:pPr>
        <w:ind w:left="1800"/>
        <w:rPr>
          <w:rFonts w:ascii="Montserrat" w:hAnsi="Montserrat"/>
          <w:color w:val="002060"/>
        </w:rPr>
      </w:pPr>
      <w:r w:rsidRPr="0049623F">
        <w:rPr>
          <w:rFonts w:ascii="Montserrat" w:hAnsi="Montserrat"/>
          <w:color w:val="002060"/>
        </w:rPr>
        <w:t>A:</w:t>
      </w:r>
      <w:r w:rsidR="00967CD9" w:rsidRPr="0049623F">
        <w:rPr>
          <w:rFonts w:ascii="Montserrat" w:hAnsi="Montserrat"/>
          <w:color w:val="002060"/>
        </w:rPr>
        <w:t xml:space="preserve"> Every January, Pennie will send you a document called a 1095-A. Form 1095-A shows the amount of financial savings you received in the previous year. You use this 1095-A form to fill out the Tax Form 8962 when filing your taxes. Tax software or a tax professional can help you do this.  </w:t>
      </w:r>
    </w:p>
    <w:p w14:paraId="7C41EEBB" w14:textId="77777777" w:rsidR="00967CD9" w:rsidRPr="0049623F" w:rsidRDefault="00967CD9" w:rsidP="00967CD9">
      <w:pPr>
        <w:numPr>
          <w:ilvl w:val="0"/>
          <w:numId w:val="16"/>
        </w:numPr>
        <w:rPr>
          <w:rFonts w:ascii="Montserrat" w:hAnsi="Montserrat"/>
          <w:color w:val="002060"/>
        </w:rPr>
      </w:pPr>
      <w:r w:rsidRPr="0049623F">
        <w:rPr>
          <w:rFonts w:ascii="Montserrat" w:hAnsi="Montserrat"/>
          <w:color w:val="002060"/>
        </w:rPr>
        <w:t>Failure to Reconcile </w:t>
      </w:r>
    </w:p>
    <w:p w14:paraId="08706BBB" w14:textId="77777777" w:rsidR="00967CD9" w:rsidRPr="0049623F" w:rsidRDefault="00967CD9" w:rsidP="00967CD9">
      <w:pPr>
        <w:numPr>
          <w:ilvl w:val="0"/>
          <w:numId w:val="17"/>
        </w:numPr>
        <w:tabs>
          <w:tab w:val="num" w:pos="720"/>
        </w:tabs>
        <w:rPr>
          <w:rFonts w:ascii="Montserrat" w:hAnsi="Montserrat"/>
          <w:i/>
          <w:color w:val="002060"/>
        </w:rPr>
      </w:pPr>
      <w:r w:rsidRPr="0049623F">
        <w:rPr>
          <w:rFonts w:ascii="Montserrat" w:hAnsi="Montserrat"/>
          <w:i/>
          <w:color w:val="002060"/>
        </w:rPr>
        <w:t>Q: What if I don’t file my taxes using these forms? </w:t>
      </w:r>
    </w:p>
    <w:p w14:paraId="5BE198B5" w14:textId="77777777" w:rsidR="00967CD9" w:rsidRPr="0049623F" w:rsidRDefault="00967CD9" w:rsidP="00967CD9">
      <w:pPr>
        <w:ind w:left="1080"/>
        <w:rPr>
          <w:rFonts w:ascii="Montserrat" w:hAnsi="Montserrat"/>
          <w:color w:val="002060"/>
        </w:rPr>
      </w:pPr>
      <w:r w:rsidRPr="0049623F">
        <w:rPr>
          <w:rFonts w:ascii="Montserrat" w:hAnsi="Montserrat"/>
          <w:color w:val="002060"/>
        </w:rPr>
        <w:t>A: You may lose your financial savings (APTC), which means you would have to pay full price for your health plan. </w:t>
      </w:r>
    </w:p>
    <w:p w14:paraId="78AC454C" w14:textId="77777777" w:rsidR="00967CD9" w:rsidRPr="0049623F" w:rsidRDefault="00967CD9" w:rsidP="00967CD9">
      <w:pPr>
        <w:numPr>
          <w:ilvl w:val="0"/>
          <w:numId w:val="18"/>
        </w:numPr>
        <w:rPr>
          <w:rFonts w:ascii="Montserrat" w:hAnsi="Montserrat"/>
          <w:color w:val="002060"/>
        </w:rPr>
      </w:pPr>
      <w:r w:rsidRPr="0049623F">
        <w:rPr>
          <w:rFonts w:ascii="Montserrat" w:hAnsi="Montserrat"/>
          <w:color w:val="002060"/>
        </w:rPr>
        <w:t>Forgot to File </w:t>
      </w:r>
    </w:p>
    <w:p w14:paraId="03EB63E2" w14:textId="77777777" w:rsidR="00967CD9" w:rsidRPr="0049623F" w:rsidRDefault="00967CD9" w:rsidP="00967CD9">
      <w:pPr>
        <w:numPr>
          <w:ilvl w:val="0"/>
          <w:numId w:val="19"/>
        </w:numPr>
        <w:tabs>
          <w:tab w:val="num" w:pos="720"/>
        </w:tabs>
        <w:rPr>
          <w:rFonts w:ascii="Montserrat" w:hAnsi="Montserrat"/>
          <w:i/>
          <w:color w:val="002060"/>
        </w:rPr>
      </w:pPr>
      <w:r w:rsidRPr="0049623F">
        <w:rPr>
          <w:rFonts w:ascii="Montserrat" w:hAnsi="Montserrat"/>
          <w:i/>
          <w:color w:val="002060"/>
        </w:rPr>
        <w:t>Q: What if I forget to file these tax forms? </w:t>
      </w:r>
    </w:p>
    <w:p w14:paraId="78637E89" w14:textId="77777777" w:rsidR="00967CD9" w:rsidRPr="0049623F" w:rsidRDefault="00967CD9" w:rsidP="00967CD9">
      <w:pPr>
        <w:ind w:left="1080"/>
        <w:rPr>
          <w:rFonts w:ascii="Montserrat" w:hAnsi="Montserrat"/>
          <w:color w:val="002060"/>
        </w:rPr>
      </w:pPr>
      <w:r w:rsidRPr="0049623F">
        <w:rPr>
          <w:rFonts w:ascii="Montserrat" w:hAnsi="Montserrat"/>
          <w:color w:val="002060"/>
        </w:rPr>
        <w:t>A: You can amend your tax form.  Tax software or a tax professional can help you do this.  </w:t>
      </w:r>
    </w:p>
    <w:p w14:paraId="4B94D5A5" w14:textId="53BE60CB" w:rsidR="00D9627C" w:rsidRPr="0049623F" w:rsidRDefault="00967CD9" w:rsidP="00967CD9">
      <w:pPr>
        <w:numPr>
          <w:ilvl w:val="0"/>
          <w:numId w:val="20"/>
        </w:numPr>
        <w:rPr>
          <w:rFonts w:ascii="Montserrat" w:hAnsi="Montserrat"/>
          <w:color w:val="002060"/>
        </w:rPr>
      </w:pPr>
      <w:r w:rsidRPr="0049623F">
        <w:rPr>
          <w:rFonts w:ascii="Montserrat" w:hAnsi="Montserrat"/>
          <w:color w:val="002060"/>
        </w:rPr>
        <w:t>BOTTOM LINE: All of this is why it is SO IMPORTANT to ROUTINELY UPDATE YOUR INCOME and HOUSEHOLD INFORMATION within your Pennie account.   </w:t>
      </w:r>
    </w:p>
    <w:sectPr w:rsidR="00D9627C" w:rsidRPr="0049623F" w:rsidSect="00690CEA">
      <w:headerReference w:type="default" r:id="rId15"/>
      <w:footerReference w:type="default" r:id="rId16"/>
      <w:headerReference w:type="first" r:id="rId17"/>
      <w:pgSz w:w="12240" w:h="15840"/>
      <w:pgMar w:top="1440" w:right="1440" w:bottom="1440" w:left="1440" w:header="720"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95F23" w14:textId="77777777" w:rsidR="009D0F3B" w:rsidRDefault="009D0F3B" w:rsidP="00520E3C">
      <w:pPr>
        <w:spacing w:after="0" w:line="240" w:lineRule="auto"/>
      </w:pPr>
      <w:r>
        <w:separator/>
      </w:r>
    </w:p>
  </w:endnote>
  <w:endnote w:type="continuationSeparator" w:id="0">
    <w:p w14:paraId="3D2FA656" w14:textId="77777777" w:rsidR="009D0F3B" w:rsidRDefault="009D0F3B" w:rsidP="00520E3C">
      <w:pPr>
        <w:spacing w:after="0" w:line="240" w:lineRule="auto"/>
      </w:pPr>
      <w:r>
        <w:continuationSeparator/>
      </w:r>
    </w:p>
  </w:endnote>
  <w:endnote w:type="continuationNotice" w:id="1">
    <w:p w14:paraId="5701BB37" w14:textId="77777777" w:rsidR="009D0F3B" w:rsidRDefault="009D0F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Sofia Pro">
    <w:altName w:val="Calibri"/>
    <w:charset w:val="00"/>
    <w:family w:val="auto"/>
    <w:notTrueType/>
    <w:pitch w:val="variable"/>
    <w:sig w:usb0="A000002F" w:usb1="500000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pple Color Emoji">
    <w:altName w:val="Calibri"/>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FE205" w14:textId="4138700E" w:rsidR="00520E3C" w:rsidRPr="00706C1A" w:rsidRDefault="00706C1A" w:rsidP="00706C1A">
    <w:pPr>
      <w:jc w:val="center"/>
      <w:rPr>
        <w:color w:val="676AF6"/>
      </w:rPr>
    </w:pPr>
    <w:r w:rsidRPr="00874AF8">
      <w:rPr>
        <w:color w:val="676AF6"/>
      </w:rPr>
      <w:t>+1 844-844-8040 | pennie.com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40611" w14:textId="77777777" w:rsidR="009D0F3B" w:rsidRDefault="009D0F3B" w:rsidP="00520E3C">
      <w:pPr>
        <w:spacing w:after="0" w:line="240" w:lineRule="auto"/>
      </w:pPr>
      <w:r>
        <w:separator/>
      </w:r>
    </w:p>
  </w:footnote>
  <w:footnote w:type="continuationSeparator" w:id="0">
    <w:p w14:paraId="2FD0D7F7" w14:textId="77777777" w:rsidR="009D0F3B" w:rsidRDefault="009D0F3B" w:rsidP="00520E3C">
      <w:pPr>
        <w:spacing w:after="0" w:line="240" w:lineRule="auto"/>
      </w:pPr>
      <w:r>
        <w:continuationSeparator/>
      </w:r>
    </w:p>
  </w:footnote>
  <w:footnote w:type="continuationNotice" w:id="1">
    <w:p w14:paraId="04088E91" w14:textId="77777777" w:rsidR="009D0F3B" w:rsidRDefault="009D0F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5D47B" w14:textId="685AC25D" w:rsidR="00D9627C" w:rsidRDefault="00D9627C" w:rsidP="00862E1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A8F70" w14:textId="2F11F845" w:rsidR="00471C4E" w:rsidRDefault="00690CEA">
    <w:pPr>
      <w:pStyle w:val="Header"/>
    </w:pPr>
    <w:r>
      <w:rPr>
        <w:noProof/>
      </w:rPr>
      <w:drawing>
        <wp:inline distT="0" distB="0" distL="0" distR="0" wp14:anchorId="5F6E3FC3" wp14:editId="2A762673">
          <wp:extent cx="4636655" cy="404221"/>
          <wp:effectExtent l="0" t="0" r="0" b="2540"/>
          <wp:docPr id="2135991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991116" name="Picture 2135991116"/>
                  <pic:cNvPicPr/>
                </pic:nvPicPr>
                <pic:blipFill>
                  <a:blip r:embed="rId1">
                    <a:extLst>
                      <a:ext uri="{28A0092B-C50C-407E-A947-70E740481C1C}">
                        <a14:useLocalDpi xmlns:a14="http://schemas.microsoft.com/office/drawing/2010/main" val="0"/>
                      </a:ext>
                    </a:extLst>
                  </a:blip>
                  <a:stretch>
                    <a:fillRect/>
                  </a:stretch>
                </pic:blipFill>
                <pic:spPr>
                  <a:xfrm>
                    <a:off x="0" y="0"/>
                    <a:ext cx="4707216" cy="410372"/>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cblKHHP4" int2:invalidationBookmarkName="" int2:hashCode="Vrq9SNmbIzR4mB" int2:id="HKP7xHnS">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03A7B"/>
    <w:multiLevelType w:val="multilevel"/>
    <w:tmpl w:val="66183790"/>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 w15:restartNumberingAfterBreak="0">
    <w:nsid w:val="02216884"/>
    <w:multiLevelType w:val="hybridMultilevel"/>
    <w:tmpl w:val="6D442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B7150"/>
    <w:multiLevelType w:val="multilevel"/>
    <w:tmpl w:val="9D3808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C083199"/>
    <w:multiLevelType w:val="multilevel"/>
    <w:tmpl w:val="0C4E7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C25118"/>
    <w:multiLevelType w:val="multilevel"/>
    <w:tmpl w:val="9178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2A3DDA"/>
    <w:multiLevelType w:val="multilevel"/>
    <w:tmpl w:val="4C9A0840"/>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6" w15:restartNumberingAfterBreak="0">
    <w:nsid w:val="11EB1CCE"/>
    <w:multiLevelType w:val="hybridMultilevel"/>
    <w:tmpl w:val="81923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253160"/>
    <w:multiLevelType w:val="multilevel"/>
    <w:tmpl w:val="CBB68D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0F1B5A"/>
    <w:multiLevelType w:val="multilevel"/>
    <w:tmpl w:val="E070D4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A7453A"/>
    <w:multiLevelType w:val="multilevel"/>
    <w:tmpl w:val="FB326D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E12544"/>
    <w:multiLevelType w:val="multilevel"/>
    <w:tmpl w:val="CD4EB208"/>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1" w15:restartNumberingAfterBreak="0">
    <w:nsid w:val="2C68519E"/>
    <w:multiLevelType w:val="multilevel"/>
    <w:tmpl w:val="C20032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FF6C2E"/>
    <w:multiLevelType w:val="multilevel"/>
    <w:tmpl w:val="C264E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F53306"/>
    <w:multiLevelType w:val="hybridMultilevel"/>
    <w:tmpl w:val="3B02047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0329DB"/>
    <w:multiLevelType w:val="multilevel"/>
    <w:tmpl w:val="00A8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C805A4"/>
    <w:multiLevelType w:val="multilevel"/>
    <w:tmpl w:val="2FA08E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A9177B"/>
    <w:multiLevelType w:val="multilevel"/>
    <w:tmpl w:val="DB8C3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8E850BE"/>
    <w:multiLevelType w:val="multilevel"/>
    <w:tmpl w:val="A1B04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0E195C"/>
    <w:multiLevelType w:val="multilevel"/>
    <w:tmpl w:val="3C747B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626E68"/>
    <w:multiLevelType w:val="multilevel"/>
    <w:tmpl w:val="B476B1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642E5E"/>
    <w:multiLevelType w:val="multilevel"/>
    <w:tmpl w:val="F38E12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42F97A6A"/>
    <w:multiLevelType w:val="hybridMultilevel"/>
    <w:tmpl w:val="E7C61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276E4B"/>
    <w:multiLevelType w:val="hybridMultilevel"/>
    <w:tmpl w:val="82C2B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0F65D6"/>
    <w:multiLevelType w:val="multilevel"/>
    <w:tmpl w:val="2B0496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690716"/>
    <w:multiLevelType w:val="multilevel"/>
    <w:tmpl w:val="14346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4A4BF1"/>
    <w:multiLevelType w:val="hybridMultilevel"/>
    <w:tmpl w:val="94283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791A2B"/>
    <w:multiLevelType w:val="multilevel"/>
    <w:tmpl w:val="3272B9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AB900CC"/>
    <w:multiLevelType w:val="multilevel"/>
    <w:tmpl w:val="7CAC38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8C12A0"/>
    <w:multiLevelType w:val="multilevel"/>
    <w:tmpl w:val="5D8C5A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153BEE"/>
    <w:multiLevelType w:val="multilevel"/>
    <w:tmpl w:val="D68667A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57C6DDA"/>
    <w:multiLevelType w:val="multilevel"/>
    <w:tmpl w:val="461865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DF872B3"/>
    <w:multiLevelType w:val="multilevel"/>
    <w:tmpl w:val="66C289E8"/>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upperLetter"/>
      <w:lvlText w:val="%3."/>
      <w:lvlJc w:val="left"/>
      <w:pPr>
        <w:ind w:left="2520" w:hanging="360"/>
      </w:pPr>
      <w:rPr>
        <w:rFonts w:hint="default"/>
      </w:r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num w:numId="1" w16cid:durableId="820274085">
    <w:abstractNumId w:val="6"/>
  </w:num>
  <w:num w:numId="2" w16cid:durableId="1568802936">
    <w:abstractNumId w:val="13"/>
  </w:num>
  <w:num w:numId="3" w16cid:durableId="1224411469">
    <w:abstractNumId w:val="1"/>
  </w:num>
  <w:num w:numId="4" w16cid:durableId="314994694">
    <w:abstractNumId w:val="21"/>
  </w:num>
  <w:num w:numId="5" w16cid:durableId="1296526177">
    <w:abstractNumId w:val="22"/>
  </w:num>
  <w:num w:numId="6" w16cid:durableId="833374838">
    <w:abstractNumId w:val="4"/>
  </w:num>
  <w:num w:numId="7" w16cid:durableId="689064179">
    <w:abstractNumId w:val="17"/>
  </w:num>
  <w:num w:numId="8" w16cid:durableId="1598830419">
    <w:abstractNumId w:val="2"/>
  </w:num>
  <w:num w:numId="9" w16cid:durableId="16348930">
    <w:abstractNumId w:val="20"/>
  </w:num>
  <w:num w:numId="10" w16cid:durableId="1401824286">
    <w:abstractNumId w:val="14"/>
  </w:num>
  <w:num w:numId="11" w16cid:durableId="822965975">
    <w:abstractNumId w:val="16"/>
  </w:num>
  <w:num w:numId="12" w16cid:durableId="251861510">
    <w:abstractNumId w:val="12"/>
  </w:num>
  <w:num w:numId="13" w16cid:durableId="2125609249">
    <w:abstractNumId w:val="10"/>
  </w:num>
  <w:num w:numId="14" w16cid:durableId="1502622480">
    <w:abstractNumId w:val="7"/>
  </w:num>
  <w:num w:numId="15" w16cid:durableId="819226592">
    <w:abstractNumId w:val="31"/>
  </w:num>
  <w:num w:numId="16" w16cid:durableId="1378551082">
    <w:abstractNumId w:val="15"/>
  </w:num>
  <w:num w:numId="17" w16cid:durableId="1106537885">
    <w:abstractNumId w:val="5"/>
  </w:num>
  <w:num w:numId="18" w16cid:durableId="1943687991">
    <w:abstractNumId w:val="18"/>
  </w:num>
  <w:num w:numId="19" w16cid:durableId="876508205">
    <w:abstractNumId w:val="0"/>
  </w:num>
  <w:num w:numId="20" w16cid:durableId="648292591">
    <w:abstractNumId w:val="28"/>
  </w:num>
  <w:num w:numId="21" w16cid:durableId="1184712517">
    <w:abstractNumId w:val="25"/>
  </w:num>
  <w:num w:numId="22" w16cid:durableId="732238068">
    <w:abstractNumId w:val="9"/>
  </w:num>
  <w:num w:numId="23" w16cid:durableId="229271459">
    <w:abstractNumId w:val="30"/>
  </w:num>
  <w:num w:numId="24" w16cid:durableId="717706319">
    <w:abstractNumId w:val="29"/>
  </w:num>
  <w:num w:numId="25" w16cid:durableId="1152017108">
    <w:abstractNumId w:val="24"/>
  </w:num>
  <w:num w:numId="26" w16cid:durableId="1326087848">
    <w:abstractNumId w:val="11"/>
  </w:num>
  <w:num w:numId="27" w16cid:durableId="1838837920">
    <w:abstractNumId w:val="23"/>
  </w:num>
  <w:num w:numId="28" w16cid:durableId="1661234536">
    <w:abstractNumId w:val="8"/>
  </w:num>
  <w:num w:numId="29" w16cid:durableId="217673718">
    <w:abstractNumId w:val="3"/>
  </w:num>
  <w:num w:numId="30" w16cid:durableId="250089687">
    <w:abstractNumId w:val="19"/>
  </w:num>
  <w:num w:numId="31" w16cid:durableId="1939754649">
    <w:abstractNumId w:val="26"/>
  </w:num>
  <w:num w:numId="32" w16cid:durableId="71208081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1DA"/>
    <w:rsid w:val="000145C6"/>
    <w:rsid w:val="00040371"/>
    <w:rsid w:val="00060045"/>
    <w:rsid w:val="00060551"/>
    <w:rsid w:val="00067E8C"/>
    <w:rsid w:val="00067FCC"/>
    <w:rsid w:val="0008511A"/>
    <w:rsid w:val="000879F6"/>
    <w:rsid w:val="000A6962"/>
    <w:rsid w:val="000B3E38"/>
    <w:rsid w:val="000C3FEA"/>
    <w:rsid w:val="000E2588"/>
    <w:rsid w:val="001017A9"/>
    <w:rsid w:val="001223A3"/>
    <w:rsid w:val="0012281A"/>
    <w:rsid w:val="0012370F"/>
    <w:rsid w:val="00137019"/>
    <w:rsid w:val="0016112B"/>
    <w:rsid w:val="001A1A9A"/>
    <w:rsid w:val="001B792C"/>
    <w:rsid w:val="001B7C63"/>
    <w:rsid w:val="001B7F0D"/>
    <w:rsid w:val="001D0621"/>
    <w:rsid w:val="001D5982"/>
    <w:rsid w:val="001F03D2"/>
    <w:rsid w:val="001F684D"/>
    <w:rsid w:val="002001DA"/>
    <w:rsid w:val="002031DF"/>
    <w:rsid w:val="0022635B"/>
    <w:rsid w:val="002306F6"/>
    <w:rsid w:val="00246056"/>
    <w:rsid w:val="0025125E"/>
    <w:rsid w:val="002531BE"/>
    <w:rsid w:val="002616C2"/>
    <w:rsid w:val="002633D8"/>
    <w:rsid w:val="00266D4E"/>
    <w:rsid w:val="00283CE4"/>
    <w:rsid w:val="002B6A51"/>
    <w:rsid w:val="002E0008"/>
    <w:rsid w:val="002E6667"/>
    <w:rsid w:val="00306E39"/>
    <w:rsid w:val="00306EE1"/>
    <w:rsid w:val="00315588"/>
    <w:rsid w:val="00336549"/>
    <w:rsid w:val="00343F09"/>
    <w:rsid w:val="00350F97"/>
    <w:rsid w:val="00356904"/>
    <w:rsid w:val="0036735C"/>
    <w:rsid w:val="003827FB"/>
    <w:rsid w:val="003876B8"/>
    <w:rsid w:val="00387AE3"/>
    <w:rsid w:val="00395D7F"/>
    <w:rsid w:val="003A3236"/>
    <w:rsid w:val="003C5E41"/>
    <w:rsid w:val="003C75C0"/>
    <w:rsid w:val="003D02D8"/>
    <w:rsid w:val="003D2133"/>
    <w:rsid w:val="003E16CA"/>
    <w:rsid w:val="003E5BFC"/>
    <w:rsid w:val="003F4C40"/>
    <w:rsid w:val="00410B36"/>
    <w:rsid w:val="004133F7"/>
    <w:rsid w:val="004164C5"/>
    <w:rsid w:val="004171AB"/>
    <w:rsid w:val="00420D21"/>
    <w:rsid w:val="00433BAC"/>
    <w:rsid w:val="004625C2"/>
    <w:rsid w:val="00471C4E"/>
    <w:rsid w:val="00472341"/>
    <w:rsid w:val="0048606C"/>
    <w:rsid w:val="00493AE8"/>
    <w:rsid w:val="0049623F"/>
    <w:rsid w:val="0049639F"/>
    <w:rsid w:val="004C021F"/>
    <w:rsid w:val="004F7061"/>
    <w:rsid w:val="00520E3C"/>
    <w:rsid w:val="00541EC1"/>
    <w:rsid w:val="00566D7C"/>
    <w:rsid w:val="00586FAF"/>
    <w:rsid w:val="005B4BDD"/>
    <w:rsid w:val="005B7A30"/>
    <w:rsid w:val="005C386C"/>
    <w:rsid w:val="005C5352"/>
    <w:rsid w:val="005E7DA9"/>
    <w:rsid w:val="0060111E"/>
    <w:rsid w:val="00641F52"/>
    <w:rsid w:val="00644899"/>
    <w:rsid w:val="006625F6"/>
    <w:rsid w:val="00676A09"/>
    <w:rsid w:val="00677D3A"/>
    <w:rsid w:val="00683BCD"/>
    <w:rsid w:val="00685CD8"/>
    <w:rsid w:val="00690CEA"/>
    <w:rsid w:val="006944C3"/>
    <w:rsid w:val="006944C4"/>
    <w:rsid w:val="006973A0"/>
    <w:rsid w:val="00706C1A"/>
    <w:rsid w:val="00714C76"/>
    <w:rsid w:val="00727AE3"/>
    <w:rsid w:val="00746EF7"/>
    <w:rsid w:val="00752686"/>
    <w:rsid w:val="00782B76"/>
    <w:rsid w:val="00797054"/>
    <w:rsid w:val="007B3BAF"/>
    <w:rsid w:val="007B6A56"/>
    <w:rsid w:val="007D3AFD"/>
    <w:rsid w:val="007F7444"/>
    <w:rsid w:val="00811134"/>
    <w:rsid w:val="0081532C"/>
    <w:rsid w:val="00816349"/>
    <w:rsid w:val="00816D9A"/>
    <w:rsid w:val="00842DC1"/>
    <w:rsid w:val="00856452"/>
    <w:rsid w:val="00862E15"/>
    <w:rsid w:val="00865DA4"/>
    <w:rsid w:val="00870653"/>
    <w:rsid w:val="00887F34"/>
    <w:rsid w:val="008C53BB"/>
    <w:rsid w:val="008F75FC"/>
    <w:rsid w:val="009035EB"/>
    <w:rsid w:val="00963929"/>
    <w:rsid w:val="00967CD9"/>
    <w:rsid w:val="0097147E"/>
    <w:rsid w:val="009A56E8"/>
    <w:rsid w:val="009B256D"/>
    <w:rsid w:val="009D0F3B"/>
    <w:rsid w:val="00A1083A"/>
    <w:rsid w:val="00A112F9"/>
    <w:rsid w:val="00A15BD9"/>
    <w:rsid w:val="00A20A6A"/>
    <w:rsid w:val="00A24BD7"/>
    <w:rsid w:val="00A26F47"/>
    <w:rsid w:val="00A27748"/>
    <w:rsid w:val="00A32C11"/>
    <w:rsid w:val="00A35931"/>
    <w:rsid w:val="00A43A15"/>
    <w:rsid w:val="00A51313"/>
    <w:rsid w:val="00A54511"/>
    <w:rsid w:val="00AA1419"/>
    <w:rsid w:val="00AE5CA7"/>
    <w:rsid w:val="00AF2EFE"/>
    <w:rsid w:val="00B0045E"/>
    <w:rsid w:val="00B45D73"/>
    <w:rsid w:val="00B662C4"/>
    <w:rsid w:val="00B71DA7"/>
    <w:rsid w:val="00B71DCA"/>
    <w:rsid w:val="00B7761F"/>
    <w:rsid w:val="00B805CB"/>
    <w:rsid w:val="00B8307F"/>
    <w:rsid w:val="00B87E2C"/>
    <w:rsid w:val="00BA12B1"/>
    <w:rsid w:val="00BA5151"/>
    <w:rsid w:val="00BA54A6"/>
    <w:rsid w:val="00BA6944"/>
    <w:rsid w:val="00BB7EE9"/>
    <w:rsid w:val="00BD4B9F"/>
    <w:rsid w:val="00BE2ED1"/>
    <w:rsid w:val="00BF5881"/>
    <w:rsid w:val="00C15246"/>
    <w:rsid w:val="00C267C3"/>
    <w:rsid w:val="00C36AC6"/>
    <w:rsid w:val="00C37806"/>
    <w:rsid w:val="00C4083F"/>
    <w:rsid w:val="00C42031"/>
    <w:rsid w:val="00C61C6C"/>
    <w:rsid w:val="00C65419"/>
    <w:rsid w:val="00C65CE2"/>
    <w:rsid w:val="00C77ACF"/>
    <w:rsid w:val="00C84A7C"/>
    <w:rsid w:val="00CA28C1"/>
    <w:rsid w:val="00CA4E77"/>
    <w:rsid w:val="00CA7328"/>
    <w:rsid w:val="00CE62FB"/>
    <w:rsid w:val="00CF1738"/>
    <w:rsid w:val="00CF335E"/>
    <w:rsid w:val="00D0029A"/>
    <w:rsid w:val="00D00783"/>
    <w:rsid w:val="00D30A39"/>
    <w:rsid w:val="00D33F6D"/>
    <w:rsid w:val="00D3715A"/>
    <w:rsid w:val="00D45EED"/>
    <w:rsid w:val="00D5127A"/>
    <w:rsid w:val="00D60301"/>
    <w:rsid w:val="00D702AA"/>
    <w:rsid w:val="00D8760B"/>
    <w:rsid w:val="00D90B65"/>
    <w:rsid w:val="00D9627C"/>
    <w:rsid w:val="00DA28C6"/>
    <w:rsid w:val="00DB72F8"/>
    <w:rsid w:val="00DB74F2"/>
    <w:rsid w:val="00DD6143"/>
    <w:rsid w:val="00DE1662"/>
    <w:rsid w:val="00DF050D"/>
    <w:rsid w:val="00DF5CF1"/>
    <w:rsid w:val="00E10B61"/>
    <w:rsid w:val="00E26340"/>
    <w:rsid w:val="00E2683E"/>
    <w:rsid w:val="00E422B2"/>
    <w:rsid w:val="00E60662"/>
    <w:rsid w:val="00E6311A"/>
    <w:rsid w:val="00E677B5"/>
    <w:rsid w:val="00E92AF9"/>
    <w:rsid w:val="00EA44FD"/>
    <w:rsid w:val="00EB6A7A"/>
    <w:rsid w:val="00EF33EE"/>
    <w:rsid w:val="00F0657C"/>
    <w:rsid w:val="00F27943"/>
    <w:rsid w:val="00F50CA6"/>
    <w:rsid w:val="00F52F54"/>
    <w:rsid w:val="00F576D8"/>
    <w:rsid w:val="00F736A9"/>
    <w:rsid w:val="00F820E1"/>
    <w:rsid w:val="00F97561"/>
    <w:rsid w:val="00FB4497"/>
    <w:rsid w:val="00FE25A2"/>
    <w:rsid w:val="0130BD60"/>
    <w:rsid w:val="0175629F"/>
    <w:rsid w:val="018DB866"/>
    <w:rsid w:val="026F5E68"/>
    <w:rsid w:val="03000503"/>
    <w:rsid w:val="037C63D4"/>
    <w:rsid w:val="03C31214"/>
    <w:rsid w:val="04001C58"/>
    <w:rsid w:val="040AB806"/>
    <w:rsid w:val="048D032E"/>
    <w:rsid w:val="051F8618"/>
    <w:rsid w:val="0547E8B9"/>
    <w:rsid w:val="055C21DB"/>
    <w:rsid w:val="05CD769A"/>
    <w:rsid w:val="069DB043"/>
    <w:rsid w:val="06F43717"/>
    <w:rsid w:val="06F7F23C"/>
    <w:rsid w:val="076122EF"/>
    <w:rsid w:val="085F21AF"/>
    <w:rsid w:val="08628AC4"/>
    <w:rsid w:val="08B11EDF"/>
    <w:rsid w:val="0AF4D6C7"/>
    <w:rsid w:val="0B007387"/>
    <w:rsid w:val="0BA7CA8E"/>
    <w:rsid w:val="0C0373CE"/>
    <w:rsid w:val="0C1C509C"/>
    <w:rsid w:val="0C9D9CCC"/>
    <w:rsid w:val="0D0755E2"/>
    <w:rsid w:val="0D1752B4"/>
    <w:rsid w:val="0D7036E6"/>
    <w:rsid w:val="0DB82B62"/>
    <w:rsid w:val="0EB32315"/>
    <w:rsid w:val="0F60B7E0"/>
    <w:rsid w:val="0FEA6171"/>
    <w:rsid w:val="0FF8786D"/>
    <w:rsid w:val="104E53D3"/>
    <w:rsid w:val="10BFD2A9"/>
    <w:rsid w:val="1203EC34"/>
    <w:rsid w:val="121F6990"/>
    <w:rsid w:val="1302DF8D"/>
    <w:rsid w:val="13D8633A"/>
    <w:rsid w:val="14158F74"/>
    <w:rsid w:val="14A78A03"/>
    <w:rsid w:val="14C4A19E"/>
    <w:rsid w:val="153B8CF6"/>
    <w:rsid w:val="15BD1629"/>
    <w:rsid w:val="1656E9EE"/>
    <w:rsid w:val="1716038C"/>
    <w:rsid w:val="1784DADA"/>
    <w:rsid w:val="17A68BD0"/>
    <w:rsid w:val="186F4AC7"/>
    <w:rsid w:val="18AC6391"/>
    <w:rsid w:val="18D34EC4"/>
    <w:rsid w:val="18FA5D70"/>
    <w:rsid w:val="191568EB"/>
    <w:rsid w:val="1ACE507C"/>
    <w:rsid w:val="1B91A61D"/>
    <w:rsid w:val="1BC1276B"/>
    <w:rsid w:val="1BD284B0"/>
    <w:rsid w:val="1C3514E6"/>
    <w:rsid w:val="1F07ED14"/>
    <w:rsid w:val="1FAEC358"/>
    <w:rsid w:val="200C2353"/>
    <w:rsid w:val="214CEE75"/>
    <w:rsid w:val="2190DE1E"/>
    <w:rsid w:val="21D14C63"/>
    <w:rsid w:val="223234EC"/>
    <w:rsid w:val="2301DCCE"/>
    <w:rsid w:val="230B674E"/>
    <w:rsid w:val="2317A952"/>
    <w:rsid w:val="24C0045F"/>
    <w:rsid w:val="24D8A353"/>
    <w:rsid w:val="270AC4E5"/>
    <w:rsid w:val="2728CEC0"/>
    <w:rsid w:val="2746A29E"/>
    <w:rsid w:val="274C5F07"/>
    <w:rsid w:val="27DD6B56"/>
    <w:rsid w:val="28E2E492"/>
    <w:rsid w:val="2937EDAF"/>
    <w:rsid w:val="2948CC5C"/>
    <w:rsid w:val="294AC3BB"/>
    <w:rsid w:val="29EB9C69"/>
    <w:rsid w:val="2A775BD0"/>
    <w:rsid w:val="2AA2A596"/>
    <w:rsid w:val="2AD771D6"/>
    <w:rsid w:val="2AF110B2"/>
    <w:rsid w:val="2B47F831"/>
    <w:rsid w:val="2B604B37"/>
    <w:rsid w:val="2B8BB48D"/>
    <w:rsid w:val="2BA7B769"/>
    <w:rsid w:val="2C06B498"/>
    <w:rsid w:val="2C82647D"/>
    <w:rsid w:val="2CC9A97E"/>
    <w:rsid w:val="2CE56CB7"/>
    <w:rsid w:val="2D233D2B"/>
    <w:rsid w:val="2E760370"/>
    <w:rsid w:val="2EBF0D8C"/>
    <w:rsid w:val="2FCF6F45"/>
    <w:rsid w:val="30760535"/>
    <w:rsid w:val="30E111EE"/>
    <w:rsid w:val="30F9DFBC"/>
    <w:rsid w:val="3155D5A0"/>
    <w:rsid w:val="31A5C6E4"/>
    <w:rsid w:val="31EC5FB8"/>
    <w:rsid w:val="326629F7"/>
    <w:rsid w:val="329828E2"/>
    <w:rsid w:val="32CF70B0"/>
    <w:rsid w:val="32F1A601"/>
    <w:rsid w:val="334A33B1"/>
    <w:rsid w:val="33A233DA"/>
    <w:rsid w:val="34C765E3"/>
    <w:rsid w:val="36221203"/>
    <w:rsid w:val="377CBC4C"/>
    <w:rsid w:val="3885E961"/>
    <w:rsid w:val="3903ECD4"/>
    <w:rsid w:val="39C2E984"/>
    <w:rsid w:val="3A8CFC60"/>
    <w:rsid w:val="3B15CDC5"/>
    <w:rsid w:val="3BF0822D"/>
    <w:rsid w:val="3C261799"/>
    <w:rsid w:val="3C655D35"/>
    <w:rsid w:val="3C988847"/>
    <w:rsid w:val="3CAE03CD"/>
    <w:rsid w:val="3DDB79CF"/>
    <w:rsid w:val="3E43971E"/>
    <w:rsid w:val="3EDD7049"/>
    <w:rsid w:val="3EF63CDF"/>
    <w:rsid w:val="3F18F955"/>
    <w:rsid w:val="3F384950"/>
    <w:rsid w:val="3FAF5814"/>
    <w:rsid w:val="3FD02909"/>
    <w:rsid w:val="3FF9679A"/>
    <w:rsid w:val="40AB5CB9"/>
    <w:rsid w:val="40AEA5CB"/>
    <w:rsid w:val="4145752F"/>
    <w:rsid w:val="4260C576"/>
    <w:rsid w:val="42A0AADC"/>
    <w:rsid w:val="42E14590"/>
    <w:rsid w:val="430FB751"/>
    <w:rsid w:val="43556BC2"/>
    <w:rsid w:val="44AB87B2"/>
    <w:rsid w:val="44E02D6B"/>
    <w:rsid w:val="44F2159A"/>
    <w:rsid w:val="45118F17"/>
    <w:rsid w:val="455ECA18"/>
    <w:rsid w:val="45EAD07F"/>
    <w:rsid w:val="46AACCD7"/>
    <w:rsid w:val="47C10AAE"/>
    <w:rsid w:val="483F68B6"/>
    <w:rsid w:val="48920179"/>
    <w:rsid w:val="49B75788"/>
    <w:rsid w:val="4A347A50"/>
    <w:rsid w:val="4A8C1EBA"/>
    <w:rsid w:val="4AA97477"/>
    <w:rsid w:val="4B060145"/>
    <w:rsid w:val="4BF5858B"/>
    <w:rsid w:val="4D00E5FE"/>
    <w:rsid w:val="4D01A92E"/>
    <w:rsid w:val="4D15EBAF"/>
    <w:rsid w:val="4D545700"/>
    <w:rsid w:val="4D56BB70"/>
    <w:rsid w:val="4DB9425D"/>
    <w:rsid w:val="4DE4DCAC"/>
    <w:rsid w:val="4DF763F7"/>
    <w:rsid w:val="4E85C4E4"/>
    <w:rsid w:val="4FDAF2DD"/>
    <w:rsid w:val="50855CDF"/>
    <w:rsid w:val="51D9803A"/>
    <w:rsid w:val="52145126"/>
    <w:rsid w:val="5251226C"/>
    <w:rsid w:val="5325DB1B"/>
    <w:rsid w:val="5441A9DF"/>
    <w:rsid w:val="544301C9"/>
    <w:rsid w:val="547F3A78"/>
    <w:rsid w:val="54AD31BF"/>
    <w:rsid w:val="54C9A8FF"/>
    <w:rsid w:val="54F62699"/>
    <w:rsid w:val="565D7BDD"/>
    <w:rsid w:val="565D833A"/>
    <w:rsid w:val="56EB9043"/>
    <w:rsid w:val="5713C0BF"/>
    <w:rsid w:val="57419BCC"/>
    <w:rsid w:val="57F939C0"/>
    <w:rsid w:val="58A3BB58"/>
    <w:rsid w:val="59709BF5"/>
    <w:rsid w:val="598162F8"/>
    <w:rsid w:val="5991462B"/>
    <w:rsid w:val="5A01FF09"/>
    <w:rsid w:val="5A071621"/>
    <w:rsid w:val="5A5B7084"/>
    <w:rsid w:val="5A9E35D0"/>
    <w:rsid w:val="5AA7096E"/>
    <w:rsid w:val="5B1368BB"/>
    <w:rsid w:val="5B1D0889"/>
    <w:rsid w:val="5C736454"/>
    <w:rsid w:val="5CB0E7F0"/>
    <w:rsid w:val="5D401BB1"/>
    <w:rsid w:val="5D5B774B"/>
    <w:rsid w:val="5DB21BD6"/>
    <w:rsid w:val="5DC08054"/>
    <w:rsid w:val="5DCE677A"/>
    <w:rsid w:val="5E1B6D98"/>
    <w:rsid w:val="5E499A18"/>
    <w:rsid w:val="5E599CC0"/>
    <w:rsid w:val="5E8DEA28"/>
    <w:rsid w:val="5FC4B18B"/>
    <w:rsid w:val="60069649"/>
    <w:rsid w:val="6056C206"/>
    <w:rsid w:val="605E311B"/>
    <w:rsid w:val="60A6F501"/>
    <w:rsid w:val="60E66D05"/>
    <w:rsid w:val="61895B59"/>
    <w:rsid w:val="62551C64"/>
    <w:rsid w:val="631BA1C8"/>
    <w:rsid w:val="63948018"/>
    <w:rsid w:val="643CA50E"/>
    <w:rsid w:val="6448E571"/>
    <w:rsid w:val="64B77229"/>
    <w:rsid w:val="6554C936"/>
    <w:rsid w:val="658A1F39"/>
    <w:rsid w:val="66BDC77F"/>
    <w:rsid w:val="679F5BB1"/>
    <w:rsid w:val="67D0EAD2"/>
    <w:rsid w:val="69665A54"/>
    <w:rsid w:val="69A049F2"/>
    <w:rsid w:val="6A14FFC4"/>
    <w:rsid w:val="6A3DA3E5"/>
    <w:rsid w:val="6B80225A"/>
    <w:rsid w:val="6BF960BD"/>
    <w:rsid w:val="6D0ED837"/>
    <w:rsid w:val="6D3E9E77"/>
    <w:rsid w:val="6D8632D3"/>
    <w:rsid w:val="6F1AEA66"/>
    <w:rsid w:val="6F9350AE"/>
    <w:rsid w:val="70736663"/>
    <w:rsid w:val="707B9628"/>
    <w:rsid w:val="7123CEB0"/>
    <w:rsid w:val="71A1BF4E"/>
    <w:rsid w:val="71CB19D9"/>
    <w:rsid w:val="71CFB719"/>
    <w:rsid w:val="728088CF"/>
    <w:rsid w:val="73BF1840"/>
    <w:rsid w:val="74E830C1"/>
    <w:rsid w:val="751A8C65"/>
    <w:rsid w:val="761121C9"/>
    <w:rsid w:val="76CC1938"/>
    <w:rsid w:val="7772A166"/>
    <w:rsid w:val="77AA7846"/>
    <w:rsid w:val="77C63F34"/>
    <w:rsid w:val="783CE2B7"/>
    <w:rsid w:val="789E9F67"/>
    <w:rsid w:val="78DA0A74"/>
    <w:rsid w:val="7A20C314"/>
    <w:rsid w:val="7A6784BE"/>
    <w:rsid w:val="7AC00A26"/>
    <w:rsid w:val="7B18A305"/>
    <w:rsid w:val="7BAE1EF5"/>
    <w:rsid w:val="7C313029"/>
    <w:rsid w:val="7C75838E"/>
    <w:rsid w:val="7DA93C57"/>
    <w:rsid w:val="7E97E7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60E61"/>
  <w15:chartTrackingRefBased/>
  <w15:docId w15:val="{97BEE8FB-C75F-485B-A3E5-AD04DD61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1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1DA"/>
    <w:pPr>
      <w:ind w:left="720"/>
      <w:contextualSpacing/>
    </w:pPr>
  </w:style>
  <w:style w:type="character" w:styleId="Hyperlink">
    <w:name w:val="Hyperlink"/>
    <w:basedOn w:val="DefaultParagraphFont"/>
    <w:uiPriority w:val="99"/>
    <w:unhideWhenUsed/>
    <w:rsid w:val="002001DA"/>
    <w:rPr>
      <w:color w:val="0563C1" w:themeColor="hyperlink"/>
      <w:u w:val="single"/>
    </w:rPr>
  </w:style>
  <w:style w:type="character" w:styleId="Mention">
    <w:name w:val="Mention"/>
    <w:basedOn w:val="DefaultParagraphFont"/>
    <w:uiPriority w:val="99"/>
    <w:unhideWhenUsed/>
    <w:rsid w:val="002001DA"/>
    <w:rPr>
      <w:color w:val="2B579A"/>
      <w:shd w:val="clear" w:color="auto" w:fill="E6E6E6"/>
    </w:rPr>
  </w:style>
  <w:style w:type="paragraph" w:styleId="BalloonText">
    <w:name w:val="Balloon Text"/>
    <w:basedOn w:val="Normal"/>
    <w:link w:val="BalloonTextChar"/>
    <w:uiPriority w:val="99"/>
    <w:semiHidden/>
    <w:unhideWhenUsed/>
    <w:rsid w:val="00200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01DA"/>
    <w:rPr>
      <w:rFonts w:ascii="Segoe UI" w:hAnsi="Segoe UI" w:cs="Segoe UI"/>
      <w:sz w:val="18"/>
      <w:szCs w:val="18"/>
    </w:rPr>
  </w:style>
  <w:style w:type="paragraph" w:customStyle="1" w:styleId="paragraph">
    <w:name w:val="paragraph"/>
    <w:basedOn w:val="Normal"/>
    <w:rsid w:val="00A26F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20E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E3C"/>
  </w:style>
  <w:style w:type="paragraph" w:styleId="Footer">
    <w:name w:val="footer"/>
    <w:basedOn w:val="Normal"/>
    <w:link w:val="FooterChar"/>
    <w:uiPriority w:val="99"/>
    <w:unhideWhenUsed/>
    <w:rsid w:val="00520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E3C"/>
  </w:style>
  <w:style w:type="character" w:styleId="UnresolvedMention">
    <w:name w:val="Unresolved Mention"/>
    <w:basedOn w:val="DefaultParagraphFont"/>
    <w:uiPriority w:val="99"/>
    <w:semiHidden/>
    <w:unhideWhenUsed/>
    <w:rsid w:val="00A15BD9"/>
    <w:rPr>
      <w:color w:val="605E5C"/>
      <w:shd w:val="clear" w:color="auto" w:fill="E1DFDD"/>
    </w:rPr>
  </w:style>
  <w:style w:type="character" w:styleId="FollowedHyperlink">
    <w:name w:val="FollowedHyperlink"/>
    <w:basedOn w:val="DefaultParagraphFont"/>
    <w:uiPriority w:val="99"/>
    <w:semiHidden/>
    <w:unhideWhenUsed/>
    <w:rsid w:val="00A15BD9"/>
    <w:rPr>
      <w:color w:val="954F72" w:themeColor="followedHyperlink"/>
      <w:u w:val="single"/>
    </w:rPr>
  </w:style>
  <w:style w:type="paragraph" w:styleId="Revision">
    <w:name w:val="Revision"/>
    <w:hidden/>
    <w:uiPriority w:val="99"/>
    <w:semiHidden/>
    <w:rsid w:val="003827FB"/>
    <w:pPr>
      <w:spacing w:after="0" w:line="240" w:lineRule="auto"/>
    </w:pPr>
  </w:style>
  <w:style w:type="character" w:styleId="CommentReference">
    <w:name w:val="annotation reference"/>
    <w:basedOn w:val="DefaultParagraphFont"/>
    <w:uiPriority w:val="99"/>
    <w:semiHidden/>
    <w:unhideWhenUsed/>
    <w:rsid w:val="00714C76"/>
    <w:rPr>
      <w:sz w:val="16"/>
      <w:szCs w:val="16"/>
    </w:rPr>
  </w:style>
  <w:style w:type="paragraph" w:styleId="CommentText">
    <w:name w:val="annotation text"/>
    <w:basedOn w:val="Normal"/>
    <w:link w:val="CommentTextChar"/>
    <w:uiPriority w:val="99"/>
    <w:unhideWhenUsed/>
    <w:rsid w:val="00714C76"/>
    <w:pPr>
      <w:spacing w:line="240" w:lineRule="auto"/>
    </w:pPr>
    <w:rPr>
      <w:sz w:val="20"/>
      <w:szCs w:val="20"/>
    </w:rPr>
  </w:style>
  <w:style w:type="character" w:customStyle="1" w:styleId="CommentTextChar">
    <w:name w:val="Comment Text Char"/>
    <w:basedOn w:val="DefaultParagraphFont"/>
    <w:link w:val="CommentText"/>
    <w:uiPriority w:val="99"/>
    <w:rsid w:val="00714C76"/>
    <w:rPr>
      <w:sz w:val="20"/>
      <w:szCs w:val="20"/>
    </w:rPr>
  </w:style>
  <w:style w:type="paragraph" w:styleId="CommentSubject">
    <w:name w:val="annotation subject"/>
    <w:basedOn w:val="CommentText"/>
    <w:next w:val="CommentText"/>
    <w:link w:val="CommentSubjectChar"/>
    <w:uiPriority w:val="99"/>
    <w:semiHidden/>
    <w:unhideWhenUsed/>
    <w:rsid w:val="00714C76"/>
    <w:rPr>
      <w:b/>
      <w:bCs/>
    </w:rPr>
  </w:style>
  <w:style w:type="character" w:customStyle="1" w:styleId="CommentSubjectChar">
    <w:name w:val="Comment Subject Char"/>
    <w:basedOn w:val="CommentTextChar"/>
    <w:link w:val="CommentSubject"/>
    <w:uiPriority w:val="99"/>
    <w:semiHidden/>
    <w:rsid w:val="00714C76"/>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29734">
      <w:bodyDiv w:val="1"/>
      <w:marLeft w:val="0"/>
      <w:marRight w:val="0"/>
      <w:marTop w:val="0"/>
      <w:marBottom w:val="0"/>
      <w:divBdr>
        <w:top w:val="none" w:sz="0" w:space="0" w:color="auto"/>
        <w:left w:val="none" w:sz="0" w:space="0" w:color="auto"/>
        <w:bottom w:val="none" w:sz="0" w:space="0" w:color="auto"/>
        <w:right w:val="none" w:sz="0" w:space="0" w:color="auto"/>
      </w:divBdr>
    </w:div>
    <w:div w:id="875895557">
      <w:bodyDiv w:val="1"/>
      <w:marLeft w:val="0"/>
      <w:marRight w:val="0"/>
      <w:marTop w:val="0"/>
      <w:marBottom w:val="0"/>
      <w:divBdr>
        <w:top w:val="none" w:sz="0" w:space="0" w:color="auto"/>
        <w:left w:val="none" w:sz="0" w:space="0" w:color="auto"/>
        <w:bottom w:val="none" w:sz="0" w:space="0" w:color="auto"/>
        <w:right w:val="none" w:sz="0" w:space="0" w:color="auto"/>
      </w:divBdr>
      <w:divsChild>
        <w:div w:id="83847428">
          <w:marLeft w:val="0"/>
          <w:marRight w:val="0"/>
          <w:marTop w:val="0"/>
          <w:marBottom w:val="0"/>
          <w:divBdr>
            <w:top w:val="none" w:sz="0" w:space="0" w:color="auto"/>
            <w:left w:val="none" w:sz="0" w:space="0" w:color="auto"/>
            <w:bottom w:val="none" w:sz="0" w:space="0" w:color="auto"/>
            <w:right w:val="none" w:sz="0" w:space="0" w:color="auto"/>
          </w:divBdr>
        </w:div>
        <w:div w:id="124661492">
          <w:marLeft w:val="0"/>
          <w:marRight w:val="0"/>
          <w:marTop w:val="0"/>
          <w:marBottom w:val="0"/>
          <w:divBdr>
            <w:top w:val="none" w:sz="0" w:space="0" w:color="auto"/>
            <w:left w:val="none" w:sz="0" w:space="0" w:color="auto"/>
            <w:bottom w:val="none" w:sz="0" w:space="0" w:color="auto"/>
            <w:right w:val="none" w:sz="0" w:space="0" w:color="auto"/>
          </w:divBdr>
        </w:div>
        <w:div w:id="187061747">
          <w:marLeft w:val="0"/>
          <w:marRight w:val="0"/>
          <w:marTop w:val="0"/>
          <w:marBottom w:val="0"/>
          <w:divBdr>
            <w:top w:val="none" w:sz="0" w:space="0" w:color="auto"/>
            <w:left w:val="none" w:sz="0" w:space="0" w:color="auto"/>
            <w:bottom w:val="none" w:sz="0" w:space="0" w:color="auto"/>
            <w:right w:val="none" w:sz="0" w:space="0" w:color="auto"/>
          </w:divBdr>
        </w:div>
        <w:div w:id="442766362">
          <w:marLeft w:val="0"/>
          <w:marRight w:val="0"/>
          <w:marTop w:val="0"/>
          <w:marBottom w:val="0"/>
          <w:divBdr>
            <w:top w:val="none" w:sz="0" w:space="0" w:color="auto"/>
            <w:left w:val="none" w:sz="0" w:space="0" w:color="auto"/>
            <w:bottom w:val="none" w:sz="0" w:space="0" w:color="auto"/>
            <w:right w:val="none" w:sz="0" w:space="0" w:color="auto"/>
          </w:divBdr>
        </w:div>
        <w:div w:id="446775332">
          <w:marLeft w:val="0"/>
          <w:marRight w:val="0"/>
          <w:marTop w:val="0"/>
          <w:marBottom w:val="0"/>
          <w:divBdr>
            <w:top w:val="none" w:sz="0" w:space="0" w:color="auto"/>
            <w:left w:val="none" w:sz="0" w:space="0" w:color="auto"/>
            <w:bottom w:val="none" w:sz="0" w:space="0" w:color="auto"/>
            <w:right w:val="none" w:sz="0" w:space="0" w:color="auto"/>
          </w:divBdr>
        </w:div>
        <w:div w:id="497963098">
          <w:marLeft w:val="0"/>
          <w:marRight w:val="0"/>
          <w:marTop w:val="0"/>
          <w:marBottom w:val="0"/>
          <w:divBdr>
            <w:top w:val="none" w:sz="0" w:space="0" w:color="auto"/>
            <w:left w:val="none" w:sz="0" w:space="0" w:color="auto"/>
            <w:bottom w:val="none" w:sz="0" w:space="0" w:color="auto"/>
            <w:right w:val="none" w:sz="0" w:space="0" w:color="auto"/>
          </w:divBdr>
        </w:div>
        <w:div w:id="517744393">
          <w:marLeft w:val="0"/>
          <w:marRight w:val="0"/>
          <w:marTop w:val="0"/>
          <w:marBottom w:val="0"/>
          <w:divBdr>
            <w:top w:val="none" w:sz="0" w:space="0" w:color="auto"/>
            <w:left w:val="none" w:sz="0" w:space="0" w:color="auto"/>
            <w:bottom w:val="none" w:sz="0" w:space="0" w:color="auto"/>
            <w:right w:val="none" w:sz="0" w:space="0" w:color="auto"/>
          </w:divBdr>
        </w:div>
        <w:div w:id="549536069">
          <w:marLeft w:val="0"/>
          <w:marRight w:val="0"/>
          <w:marTop w:val="0"/>
          <w:marBottom w:val="0"/>
          <w:divBdr>
            <w:top w:val="none" w:sz="0" w:space="0" w:color="auto"/>
            <w:left w:val="none" w:sz="0" w:space="0" w:color="auto"/>
            <w:bottom w:val="none" w:sz="0" w:space="0" w:color="auto"/>
            <w:right w:val="none" w:sz="0" w:space="0" w:color="auto"/>
          </w:divBdr>
        </w:div>
        <w:div w:id="634023574">
          <w:marLeft w:val="0"/>
          <w:marRight w:val="0"/>
          <w:marTop w:val="0"/>
          <w:marBottom w:val="0"/>
          <w:divBdr>
            <w:top w:val="none" w:sz="0" w:space="0" w:color="auto"/>
            <w:left w:val="none" w:sz="0" w:space="0" w:color="auto"/>
            <w:bottom w:val="none" w:sz="0" w:space="0" w:color="auto"/>
            <w:right w:val="none" w:sz="0" w:space="0" w:color="auto"/>
          </w:divBdr>
        </w:div>
        <w:div w:id="709259715">
          <w:marLeft w:val="0"/>
          <w:marRight w:val="0"/>
          <w:marTop w:val="0"/>
          <w:marBottom w:val="0"/>
          <w:divBdr>
            <w:top w:val="none" w:sz="0" w:space="0" w:color="auto"/>
            <w:left w:val="none" w:sz="0" w:space="0" w:color="auto"/>
            <w:bottom w:val="none" w:sz="0" w:space="0" w:color="auto"/>
            <w:right w:val="none" w:sz="0" w:space="0" w:color="auto"/>
          </w:divBdr>
        </w:div>
        <w:div w:id="881795532">
          <w:marLeft w:val="0"/>
          <w:marRight w:val="0"/>
          <w:marTop w:val="0"/>
          <w:marBottom w:val="0"/>
          <w:divBdr>
            <w:top w:val="none" w:sz="0" w:space="0" w:color="auto"/>
            <w:left w:val="none" w:sz="0" w:space="0" w:color="auto"/>
            <w:bottom w:val="none" w:sz="0" w:space="0" w:color="auto"/>
            <w:right w:val="none" w:sz="0" w:space="0" w:color="auto"/>
          </w:divBdr>
        </w:div>
        <w:div w:id="887961369">
          <w:marLeft w:val="0"/>
          <w:marRight w:val="0"/>
          <w:marTop w:val="0"/>
          <w:marBottom w:val="0"/>
          <w:divBdr>
            <w:top w:val="none" w:sz="0" w:space="0" w:color="auto"/>
            <w:left w:val="none" w:sz="0" w:space="0" w:color="auto"/>
            <w:bottom w:val="none" w:sz="0" w:space="0" w:color="auto"/>
            <w:right w:val="none" w:sz="0" w:space="0" w:color="auto"/>
          </w:divBdr>
        </w:div>
        <w:div w:id="1021594166">
          <w:marLeft w:val="0"/>
          <w:marRight w:val="0"/>
          <w:marTop w:val="0"/>
          <w:marBottom w:val="0"/>
          <w:divBdr>
            <w:top w:val="none" w:sz="0" w:space="0" w:color="auto"/>
            <w:left w:val="none" w:sz="0" w:space="0" w:color="auto"/>
            <w:bottom w:val="none" w:sz="0" w:space="0" w:color="auto"/>
            <w:right w:val="none" w:sz="0" w:space="0" w:color="auto"/>
          </w:divBdr>
        </w:div>
        <w:div w:id="1066994571">
          <w:marLeft w:val="0"/>
          <w:marRight w:val="0"/>
          <w:marTop w:val="0"/>
          <w:marBottom w:val="0"/>
          <w:divBdr>
            <w:top w:val="none" w:sz="0" w:space="0" w:color="auto"/>
            <w:left w:val="none" w:sz="0" w:space="0" w:color="auto"/>
            <w:bottom w:val="none" w:sz="0" w:space="0" w:color="auto"/>
            <w:right w:val="none" w:sz="0" w:space="0" w:color="auto"/>
          </w:divBdr>
        </w:div>
        <w:div w:id="1335957700">
          <w:marLeft w:val="0"/>
          <w:marRight w:val="0"/>
          <w:marTop w:val="0"/>
          <w:marBottom w:val="0"/>
          <w:divBdr>
            <w:top w:val="none" w:sz="0" w:space="0" w:color="auto"/>
            <w:left w:val="none" w:sz="0" w:space="0" w:color="auto"/>
            <w:bottom w:val="none" w:sz="0" w:space="0" w:color="auto"/>
            <w:right w:val="none" w:sz="0" w:space="0" w:color="auto"/>
          </w:divBdr>
        </w:div>
        <w:div w:id="1358777513">
          <w:marLeft w:val="0"/>
          <w:marRight w:val="0"/>
          <w:marTop w:val="0"/>
          <w:marBottom w:val="0"/>
          <w:divBdr>
            <w:top w:val="none" w:sz="0" w:space="0" w:color="auto"/>
            <w:left w:val="none" w:sz="0" w:space="0" w:color="auto"/>
            <w:bottom w:val="none" w:sz="0" w:space="0" w:color="auto"/>
            <w:right w:val="none" w:sz="0" w:space="0" w:color="auto"/>
          </w:divBdr>
        </w:div>
        <w:div w:id="1824350061">
          <w:marLeft w:val="0"/>
          <w:marRight w:val="0"/>
          <w:marTop w:val="0"/>
          <w:marBottom w:val="0"/>
          <w:divBdr>
            <w:top w:val="none" w:sz="0" w:space="0" w:color="auto"/>
            <w:left w:val="none" w:sz="0" w:space="0" w:color="auto"/>
            <w:bottom w:val="none" w:sz="0" w:space="0" w:color="auto"/>
            <w:right w:val="none" w:sz="0" w:space="0" w:color="auto"/>
          </w:divBdr>
        </w:div>
        <w:div w:id="1905867795">
          <w:marLeft w:val="0"/>
          <w:marRight w:val="0"/>
          <w:marTop w:val="0"/>
          <w:marBottom w:val="0"/>
          <w:divBdr>
            <w:top w:val="none" w:sz="0" w:space="0" w:color="auto"/>
            <w:left w:val="none" w:sz="0" w:space="0" w:color="auto"/>
            <w:bottom w:val="none" w:sz="0" w:space="0" w:color="auto"/>
            <w:right w:val="none" w:sz="0" w:space="0" w:color="auto"/>
          </w:divBdr>
        </w:div>
        <w:div w:id="1989087925">
          <w:marLeft w:val="0"/>
          <w:marRight w:val="0"/>
          <w:marTop w:val="0"/>
          <w:marBottom w:val="0"/>
          <w:divBdr>
            <w:top w:val="none" w:sz="0" w:space="0" w:color="auto"/>
            <w:left w:val="none" w:sz="0" w:space="0" w:color="auto"/>
            <w:bottom w:val="none" w:sz="0" w:space="0" w:color="auto"/>
            <w:right w:val="none" w:sz="0" w:space="0" w:color="auto"/>
          </w:divBdr>
        </w:div>
        <w:div w:id="2054111818">
          <w:marLeft w:val="0"/>
          <w:marRight w:val="0"/>
          <w:marTop w:val="0"/>
          <w:marBottom w:val="0"/>
          <w:divBdr>
            <w:top w:val="none" w:sz="0" w:space="0" w:color="auto"/>
            <w:left w:val="none" w:sz="0" w:space="0" w:color="auto"/>
            <w:bottom w:val="none" w:sz="0" w:space="0" w:color="auto"/>
            <w:right w:val="none" w:sz="0" w:space="0" w:color="auto"/>
          </w:divBdr>
        </w:div>
        <w:div w:id="2101215741">
          <w:marLeft w:val="0"/>
          <w:marRight w:val="0"/>
          <w:marTop w:val="0"/>
          <w:marBottom w:val="0"/>
          <w:divBdr>
            <w:top w:val="none" w:sz="0" w:space="0" w:color="auto"/>
            <w:left w:val="none" w:sz="0" w:space="0" w:color="auto"/>
            <w:bottom w:val="none" w:sz="0" w:space="0" w:color="auto"/>
            <w:right w:val="none" w:sz="0" w:space="0" w:color="auto"/>
          </w:divBdr>
        </w:div>
        <w:div w:id="2125878552">
          <w:marLeft w:val="0"/>
          <w:marRight w:val="0"/>
          <w:marTop w:val="0"/>
          <w:marBottom w:val="0"/>
          <w:divBdr>
            <w:top w:val="none" w:sz="0" w:space="0" w:color="auto"/>
            <w:left w:val="none" w:sz="0" w:space="0" w:color="auto"/>
            <w:bottom w:val="none" w:sz="0" w:space="0" w:color="auto"/>
            <w:right w:val="none" w:sz="0" w:space="0" w:color="auto"/>
          </w:divBdr>
        </w:div>
      </w:divsChild>
    </w:div>
    <w:div w:id="944000937">
      <w:bodyDiv w:val="1"/>
      <w:marLeft w:val="0"/>
      <w:marRight w:val="0"/>
      <w:marTop w:val="0"/>
      <w:marBottom w:val="0"/>
      <w:divBdr>
        <w:top w:val="none" w:sz="0" w:space="0" w:color="auto"/>
        <w:left w:val="none" w:sz="0" w:space="0" w:color="auto"/>
        <w:bottom w:val="none" w:sz="0" w:space="0" w:color="auto"/>
        <w:right w:val="none" w:sz="0" w:space="0" w:color="auto"/>
      </w:divBdr>
      <w:divsChild>
        <w:div w:id="53242871">
          <w:marLeft w:val="0"/>
          <w:marRight w:val="0"/>
          <w:marTop w:val="0"/>
          <w:marBottom w:val="0"/>
          <w:divBdr>
            <w:top w:val="none" w:sz="0" w:space="0" w:color="auto"/>
            <w:left w:val="none" w:sz="0" w:space="0" w:color="auto"/>
            <w:bottom w:val="none" w:sz="0" w:space="0" w:color="auto"/>
            <w:right w:val="none" w:sz="0" w:space="0" w:color="auto"/>
          </w:divBdr>
        </w:div>
        <w:div w:id="605380606">
          <w:marLeft w:val="0"/>
          <w:marRight w:val="0"/>
          <w:marTop w:val="0"/>
          <w:marBottom w:val="0"/>
          <w:divBdr>
            <w:top w:val="none" w:sz="0" w:space="0" w:color="auto"/>
            <w:left w:val="none" w:sz="0" w:space="0" w:color="auto"/>
            <w:bottom w:val="none" w:sz="0" w:space="0" w:color="auto"/>
            <w:right w:val="none" w:sz="0" w:space="0" w:color="auto"/>
          </w:divBdr>
        </w:div>
        <w:div w:id="1149126779">
          <w:marLeft w:val="0"/>
          <w:marRight w:val="0"/>
          <w:marTop w:val="0"/>
          <w:marBottom w:val="0"/>
          <w:divBdr>
            <w:top w:val="none" w:sz="0" w:space="0" w:color="auto"/>
            <w:left w:val="none" w:sz="0" w:space="0" w:color="auto"/>
            <w:bottom w:val="none" w:sz="0" w:space="0" w:color="auto"/>
            <w:right w:val="none" w:sz="0" w:space="0" w:color="auto"/>
          </w:divBdr>
        </w:div>
        <w:div w:id="1316184499">
          <w:marLeft w:val="0"/>
          <w:marRight w:val="0"/>
          <w:marTop w:val="0"/>
          <w:marBottom w:val="0"/>
          <w:divBdr>
            <w:top w:val="none" w:sz="0" w:space="0" w:color="auto"/>
            <w:left w:val="none" w:sz="0" w:space="0" w:color="auto"/>
            <w:bottom w:val="none" w:sz="0" w:space="0" w:color="auto"/>
            <w:right w:val="none" w:sz="0" w:space="0" w:color="auto"/>
          </w:divBdr>
        </w:div>
        <w:div w:id="1670406048">
          <w:marLeft w:val="0"/>
          <w:marRight w:val="0"/>
          <w:marTop w:val="0"/>
          <w:marBottom w:val="0"/>
          <w:divBdr>
            <w:top w:val="none" w:sz="0" w:space="0" w:color="auto"/>
            <w:left w:val="none" w:sz="0" w:space="0" w:color="auto"/>
            <w:bottom w:val="none" w:sz="0" w:space="0" w:color="auto"/>
            <w:right w:val="none" w:sz="0" w:space="0" w:color="auto"/>
          </w:divBdr>
        </w:div>
        <w:div w:id="1737781993">
          <w:marLeft w:val="0"/>
          <w:marRight w:val="0"/>
          <w:marTop w:val="0"/>
          <w:marBottom w:val="0"/>
          <w:divBdr>
            <w:top w:val="none" w:sz="0" w:space="0" w:color="auto"/>
            <w:left w:val="none" w:sz="0" w:space="0" w:color="auto"/>
            <w:bottom w:val="none" w:sz="0" w:space="0" w:color="auto"/>
            <w:right w:val="none" w:sz="0" w:space="0" w:color="auto"/>
          </w:divBdr>
        </w:div>
        <w:div w:id="2039350741">
          <w:marLeft w:val="0"/>
          <w:marRight w:val="0"/>
          <w:marTop w:val="0"/>
          <w:marBottom w:val="0"/>
          <w:divBdr>
            <w:top w:val="none" w:sz="0" w:space="0" w:color="auto"/>
            <w:left w:val="none" w:sz="0" w:space="0" w:color="auto"/>
            <w:bottom w:val="none" w:sz="0" w:space="0" w:color="auto"/>
            <w:right w:val="none" w:sz="0" w:space="0" w:color="auto"/>
          </w:divBdr>
        </w:div>
      </w:divsChild>
    </w:div>
    <w:div w:id="124210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roll.pennie.com/hix/preeligibili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ennie.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ennie.com/connec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QA_x0020_Due xmlns="003a05e1-bb9b-4412-803d-c945dedba2a2" xsi:nil="true"/>
    <Annual_x0020_Review_x0020_Due xmlns="003a05e1-bb9b-4412-803d-c945dedba2a2" xsi:nil="true"/>
    <Approval_x0020_Due xmlns="003a05e1-bb9b-4412-803d-c945dedba2a2" xsi:nil="true"/>
    <Business_x0020_Area xmlns="003a05e1-bb9b-4412-803d-c945dedba2a2" xsi:nil="true"/>
    <TaxCatchAll xmlns="ba2a7597-cc2c-4bf4-9aa6-5d08d33279a4" xsi:nil="true"/>
    <lcf76f155ced4ddcb4097134ff3c332f xmlns="003a05e1-bb9b-4412-803d-c945dedba2a2">
      <Terms xmlns="http://schemas.microsoft.com/office/infopath/2007/PartnerControls"/>
    </lcf76f155ced4ddcb4097134ff3c332f>
    <Author0 xmlns="003a05e1-bb9b-4412-803d-c945dedba2a2">
      <UserInfo>
        <DisplayName/>
        <AccountId xsi:nil="true"/>
        <AccountType/>
      </UserInfo>
    </Author0>
    <QA_x0020_Analyst xmlns="003a05e1-bb9b-4412-803d-c945dedba2a2">
      <UserInfo>
        <DisplayName/>
        <AccountId xsi:nil="true"/>
        <AccountType/>
      </UserInfo>
    </QA_x0020_Analyst>
    <Status xmlns="003a05e1-bb9b-4412-803d-c945dedba2a2">Document Needed</Status>
    <Approver xmlns="003a05e1-bb9b-4412-803d-c945dedba2a2">
      <UserInfo>
        <DisplayName/>
        <AccountId xsi:nil="true"/>
        <AccountType/>
      </UserInfo>
    </Approv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1CF96CC2A09E4C899F4E244F908D07" ma:contentTypeVersion="40" ma:contentTypeDescription="Create a new document." ma:contentTypeScope="" ma:versionID="676d173fff0dc203cf658d194b113e5f">
  <xsd:schema xmlns:xsd="http://www.w3.org/2001/XMLSchema" xmlns:xs="http://www.w3.org/2001/XMLSchema" xmlns:p="http://schemas.microsoft.com/office/2006/metadata/properties" xmlns:ns2="003a05e1-bb9b-4412-803d-c945dedba2a2" xmlns:ns3="ba2a7597-cc2c-4bf4-9aa6-5d08d33279a4" targetNamespace="http://schemas.microsoft.com/office/2006/metadata/properties" ma:root="true" ma:fieldsID="ba46227c203b763840700b4b79d57915" ns2:_="" ns3:_="">
    <xsd:import namespace="003a05e1-bb9b-4412-803d-c945dedba2a2"/>
    <xsd:import namespace="ba2a7597-cc2c-4bf4-9aa6-5d08d33279a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Author0" minOccurs="0"/>
                <xsd:element ref="ns2:Business_x0020_Area" minOccurs="0"/>
                <xsd:element ref="ns2:Status" minOccurs="0"/>
                <xsd:element ref="ns2:QA_x0020_Analyst" minOccurs="0"/>
                <xsd:element ref="ns2:QA_x0020_Due" minOccurs="0"/>
                <xsd:element ref="ns2:Approver" minOccurs="0"/>
                <xsd:element ref="ns2:Approval_x0020_Due" minOccurs="0"/>
                <xsd:element ref="ns2:Annual_x0020_Review_x0020_Du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a05e1-bb9b-4412-803d-c945dedb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Author0" ma:index="19" nillable="true" ma:displayName="Author" ma:list="UserInfo" ma:SharePointGroup="0" ma:internalName="Author0"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20" nillable="true" ma:displayName="Business Area" ma:format="Dropdown" ma:internalName="Business_x0020_Area">
      <xsd:simpleType>
        <xsd:restriction base="dms:Choice">
          <xsd:enumeration value="BA"/>
          <xsd:enumeration value="Data and Reporting"/>
          <xsd:enumeration value="EDI/Recon"/>
          <xsd:enumeration value="General"/>
          <xsd:enumeration value="Prod Support"/>
          <xsd:enumeration value="RPA"/>
          <xsd:enumeration value="Salesforce"/>
          <xsd:enumeration value="Testing"/>
          <xsd:enumeration value="Infosec"/>
        </xsd:restriction>
      </xsd:simpleType>
    </xsd:element>
    <xsd:element name="Status" ma:index="21" nillable="true" ma:displayName="Status" ma:default="Document Needed" ma:format="Dropdown" ma:internalName="Status">
      <xsd:simpleType>
        <xsd:restriction base="dms:Choice">
          <xsd:enumeration value="Document Needed"/>
          <xsd:enumeration value="In Process"/>
          <xsd:enumeration value="Ready for QA"/>
          <xsd:enumeration value="Ready for Approval"/>
          <xsd:enumeration value="Approved"/>
          <xsd:enumeration value="Needs Annual Review"/>
        </xsd:restriction>
      </xsd:simpleType>
    </xsd:element>
    <xsd:element name="QA_x0020_Analyst" ma:index="22" nillable="true" ma:displayName="QA Analyst" ma:list="UserInfo" ma:SharePointGroup="0" ma:internalName="QA_x0020_Analys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A_x0020_Due" ma:index="23" nillable="true" ma:displayName="QA Due" ma:format="DateOnly" ma:internalName="QA_x0020_Due">
      <xsd:simpleType>
        <xsd:restriction base="dms:DateTime"/>
      </xsd:simpleType>
    </xsd:element>
    <xsd:element name="Approver" ma:index="24" nillable="true" ma:displayName="Approver" ma:list="UserInfo" ma:SharePointGroup="0" ma:internalName="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_x0020_Due" ma:index="25" nillable="true" ma:displayName="Approval Due" ma:format="DateOnly" ma:internalName="Approval_x0020_Due">
      <xsd:simpleType>
        <xsd:restriction base="dms:DateTime"/>
      </xsd:simpleType>
    </xsd:element>
    <xsd:element name="Annual_x0020_Review_x0020_Due" ma:index="26" nillable="true" ma:displayName="Annual Review Due" ma:format="DateOnly" ma:internalName="Annual_x0020_Review_x0020_Due">
      <xsd:simpleType>
        <xsd:restriction base="dms:DateTime"/>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23380fc7-fa52-4f73-84dd-cd41989e36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2a7597-cc2c-4bf4-9aa6-5d08d33279a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b7b0acd7-c8c0-4dc7-a731-1b7287b2436a}" ma:internalName="TaxCatchAll" ma:showField="CatchAllData" ma:web="ba2a7597-cc2c-4bf4-9aa6-5d08d33279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37070-F017-44AA-8764-A9ED1EC43132}">
  <ds:schemaRefs>
    <ds:schemaRef ds:uri="http://schemas.microsoft.com/sharepoint/v3/contenttype/forms"/>
  </ds:schemaRefs>
</ds:datastoreItem>
</file>

<file path=customXml/itemProps2.xml><?xml version="1.0" encoding="utf-8"?>
<ds:datastoreItem xmlns:ds="http://schemas.openxmlformats.org/officeDocument/2006/customXml" ds:itemID="{65E9AAAC-BF9B-4553-8BDC-C651E0D6D2DA}">
  <ds:schemaRefs>
    <ds:schemaRef ds:uri="http://schemas.microsoft.com/office/2006/metadata/properties"/>
    <ds:schemaRef ds:uri="http://schemas.microsoft.com/office/infopath/2007/PartnerControls"/>
    <ds:schemaRef ds:uri="003a05e1-bb9b-4412-803d-c945dedba2a2"/>
    <ds:schemaRef ds:uri="ba2a7597-cc2c-4bf4-9aa6-5d08d33279a4"/>
  </ds:schemaRefs>
</ds:datastoreItem>
</file>

<file path=customXml/itemProps3.xml><?xml version="1.0" encoding="utf-8"?>
<ds:datastoreItem xmlns:ds="http://schemas.openxmlformats.org/officeDocument/2006/customXml" ds:itemID="{893D3CC2-A588-4A06-9C2D-0ADBF6355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a05e1-bb9b-4412-803d-c945dedba2a2"/>
    <ds:schemaRef ds:uri="ba2a7597-cc2c-4bf4-9aa6-5d08d3327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75F5D8-6F4B-4C37-B668-D235B1C54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1359</Words>
  <Characters>7748</Characters>
  <Application>Microsoft Office Word</Application>
  <DocSecurity>4</DocSecurity>
  <Lines>64</Lines>
  <Paragraphs>18</Paragraphs>
  <ScaleCrop>false</ScaleCrop>
  <Company/>
  <LinksUpToDate>false</LinksUpToDate>
  <CharactersWithSpaces>9089</CharactersWithSpaces>
  <SharedDoc>false</SharedDoc>
  <HLinks>
    <vt:vector size="18" baseType="variant">
      <vt:variant>
        <vt:i4>5046273</vt:i4>
      </vt:variant>
      <vt:variant>
        <vt:i4>6</vt:i4>
      </vt:variant>
      <vt:variant>
        <vt:i4>0</vt:i4>
      </vt:variant>
      <vt:variant>
        <vt:i4>5</vt:i4>
      </vt:variant>
      <vt:variant>
        <vt:lpwstr>https://enroll.pennie.com/hix/preeligibility</vt:lpwstr>
      </vt:variant>
      <vt:variant>
        <vt:lpwstr/>
      </vt:variant>
      <vt:variant>
        <vt:i4>2621558</vt:i4>
      </vt:variant>
      <vt:variant>
        <vt:i4>3</vt:i4>
      </vt:variant>
      <vt:variant>
        <vt:i4>0</vt:i4>
      </vt:variant>
      <vt:variant>
        <vt:i4>5</vt:i4>
      </vt:variant>
      <vt:variant>
        <vt:lpwstr>https://www.pennie.com/</vt:lpwstr>
      </vt:variant>
      <vt:variant>
        <vt:lpwstr/>
      </vt:variant>
      <vt:variant>
        <vt:i4>3407931</vt:i4>
      </vt:variant>
      <vt:variant>
        <vt:i4>0</vt:i4>
      </vt:variant>
      <vt:variant>
        <vt:i4>0</vt:i4>
      </vt:variant>
      <vt:variant>
        <vt:i4>5</vt:i4>
      </vt:variant>
      <vt:variant>
        <vt:lpwstr>https://www.pennie.com/connect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Kelsey</dc:creator>
  <cp:keywords/>
  <dc:description/>
  <cp:lastModifiedBy>Angelo, Charles</cp:lastModifiedBy>
  <cp:revision>20</cp:revision>
  <dcterms:created xsi:type="dcterms:W3CDTF">2024-09-20T17:53:00Z</dcterms:created>
  <dcterms:modified xsi:type="dcterms:W3CDTF">2024-09-25T19:06:00Z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0x010100871CF96CC2A09E4C899F4E244F908D07</vt:lpwstr>
  </property>
  <property fmtid="{D5CDD505-2E9C-101B-9397-08002B2CF9AE}" pid="3" name="MediaServiceImageTags">
    <vt:lpwstr/>
  </property>
</Properties>
</file>